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05E3C" w14:textId="77777777" w:rsidR="000A1E15" w:rsidRDefault="000A1E15">
      <w:pPr>
        <w:spacing w:before="100" w:after="100" w:line="240" w:lineRule="auto"/>
        <w:rPr>
          <w:rFonts w:ascii="Times New Roman" w:eastAsia="Times New Roman" w:hAnsi="Times New Roman"/>
          <w:sz w:val="24"/>
          <w:szCs w:val="24"/>
          <w:lang w:eastAsia="de-DE"/>
        </w:rPr>
      </w:pPr>
    </w:p>
    <w:p w14:paraId="48EBE343" w14:textId="77777777" w:rsidR="000A1E15" w:rsidRDefault="00073E67">
      <w:r>
        <w:rPr>
          <w:rFonts w:ascii="Arial" w:eastAsia="Times New Roman" w:hAnsi="Arial" w:cs="Arial"/>
          <w:noProof/>
          <w:sz w:val="24"/>
          <w:szCs w:val="24"/>
          <w:lang w:eastAsia="de-DE"/>
        </w:rPr>
        <mc:AlternateContent>
          <mc:Choice Requires="wps">
            <w:drawing>
              <wp:anchor distT="0" distB="0" distL="114300" distR="114300" simplePos="0" relativeHeight="251659264" behindDoc="0" locked="0" layoutInCell="1" allowOverlap="1" wp14:anchorId="28C3B7CD" wp14:editId="776EEEAA">
                <wp:simplePos x="0" y="0"/>
                <wp:positionH relativeFrom="column">
                  <wp:posOffset>276221</wp:posOffset>
                </wp:positionH>
                <wp:positionV relativeFrom="paragraph">
                  <wp:posOffset>46991</wp:posOffset>
                </wp:positionV>
                <wp:extent cx="5991221" cy="333371"/>
                <wp:effectExtent l="0" t="0" r="9529" b="9529"/>
                <wp:wrapNone/>
                <wp:docPr id="1" name="Textfeld 2"/>
                <wp:cNvGraphicFramePr/>
                <a:graphic xmlns:a="http://schemas.openxmlformats.org/drawingml/2006/main">
                  <a:graphicData uri="http://schemas.microsoft.com/office/word/2010/wordprocessingShape">
                    <wps:wsp>
                      <wps:cNvSpPr txBox="1"/>
                      <wps:spPr>
                        <a:xfrm>
                          <a:off x="0" y="0"/>
                          <a:ext cx="5991221" cy="333371"/>
                        </a:xfrm>
                        <a:prstGeom prst="rect">
                          <a:avLst/>
                        </a:prstGeom>
                        <a:solidFill>
                          <a:srgbClr val="FFFFFF"/>
                        </a:solidFill>
                        <a:ln w="9528">
                          <a:solidFill>
                            <a:srgbClr val="000000"/>
                          </a:solidFill>
                          <a:prstDash val="solid"/>
                        </a:ln>
                      </wps:spPr>
                      <wps:txbx>
                        <w:txbxContent>
                          <w:p w14:paraId="176CA532" w14:textId="77777777" w:rsidR="000A1E15" w:rsidRDefault="00073E67">
                            <w:pPr>
                              <w:rPr>
                                <w:sz w:val="32"/>
                                <w:szCs w:val="32"/>
                              </w:rPr>
                            </w:pPr>
                            <w:r>
                              <w:rPr>
                                <w:sz w:val="32"/>
                                <w:szCs w:val="32"/>
                              </w:rPr>
                              <w:t xml:space="preserve">            Die Grundbedürfnisse des Menschen nach Klaus Grawe</w:t>
                            </w:r>
                          </w:p>
                        </w:txbxContent>
                      </wps:txbx>
                      <wps:bodyPr vert="horz" wrap="square" lIns="91440" tIns="45720" rIns="91440" bIns="45720" anchor="t" anchorCtr="0" compatLnSpc="0"/>
                    </wps:wsp>
                  </a:graphicData>
                </a:graphic>
              </wp:anchor>
            </w:drawing>
          </mc:Choice>
          <mc:Fallback>
            <w:pict>
              <v:shapetype w14:anchorId="28C3B7CD" id="_x0000_t202" coordsize="21600,21600" o:spt="202" path="m,l,21600r21600,l21600,xe">
                <v:stroke joinstyle="miter"/>
                <v:path gradientshapeok="t" o:connecttype="rect"/>
              </v:shapetype>
              <v:shape id="Textfeld 2" o:spid="_x0000_s1026" type="#_x0000_t202" style="position:absolute;margin-left:21.75pt;margin-top:3.7pt;width:471.7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mR/1wEAALkDAAAOAAAAZHJzL2Uyb0RvYy54bWysU9tu2zAMfR/QfxD0vviyZG2MOAXaIMOA&#10;YhuQ7QNkWY4NyJJKqrGzrx+leEm67WmoHmRRpA8PD6nV/dhrdlCAnTUlz2YpZ8pIW3dmX/If37fv&#10;7zhDL0wttDWq5EeF/H598241uELltrW6VsAIxGAxuJK33rsiSVC2qhc4s04ZcjYWeuHJhH1SgxgI&#10;vddJnqYfk8FC7cBKhUi3m5OTryN+0yjpvzYNKs90yYmbjzvEvQp7sl6JYg/CtZ2caIj/YNGLzlDS&#10;M9RGeMFeoPsLqu8kWLSNn0nbJ7ZpOqliDVRNlv5Rza4VTsVaSBx0Z5nw7WDll8POfQPmxwc7UgOD&#10;IIPDAuky1DM20IcvMWXkJwmPZ9nU6Jmky8VymeV5xpkk3wdatxEmufztAP0nZXsWDiUHaktUSxye&#10;0FNGCv0dEpKh1V297bSOBuyrRw3sIKiF27gCSfrlVZg2bCj5cpHfReRXPryGSOP6F0SgsBHYnlJF&#10;hClMG0p4kSWc/FiNk1aVrY8kIb0Cqq218JOzgSaq5Pj8IkBxpj8batkym8/DCEZjvrjNyYBrT3Xt&#10;EUYSVMk9Z6fjoz+NLc2NE/7J7JycOhGZ0XxEUaZZDgN4bUf+lxe3/gUAAP//AwBQSwMEFAAGAAgA&#10;AAAhAPl4W6/eAAAABwEAAA8AAABkcnMvZG93bnJldi54bWxMjz9PwzAUxHckvoP1kFgQdYCm+UNe&#10;qpSKpUwUho5ubJII+znETmu+PWaC8XSnu99V62A0O6nJDZYQ7hYJMEWtlQN1CO9vz7c5MOcFSaEt&#10;KYRv5WBdX15UopT2TK/qtPcdiyXkSoHQez+WnLu2V0a4hR0VRe/DTkb4KKeOy0mcY7nR/D5JVtyI&#10;geJCL0b11Kv2cz8bhEN4yVabzTaVwTe7r20+N/pwg3h9FZpHYF4F/xeGX/yIDnVkOtqZpGMaYfmQ&#10;xiRCtgQW7SLP4rUjQloUwOuK/+evfwAAAP//AwBQSwECLQAUAAYACAAAACEAtoM4kv4AAADhAQAA&#10;EwAAAAAAAAAAAAAAAAAAAAAAW0NvbnRlbnRfVHlwZXNdLnhtbFBLAQItABQABgAIAAAAIQA4/SH/&#10;1gAAAJQBAAALAAAAAAAAAAAAAAAAAC8BAABfcmVscy8ucmVsc1BLAQItABQABgAIAAAAIQDV4mR/&#10;1wEAALkDAAAOAAAAAAAAAAAAAAAAAC4CAABkcnMvZTJvRG9jLnhtbFBLAQItABQABgAIAAAAIQD5&#10;eFuv3gAAAAcBAAAPAAAAAAAAAAAAAAAAADEEAABkcnMvZG93bnJldi54bWxQSwUGAAAAAAQABADz&#10;AAAAPAUAAAAA&#10;" strokeweight=".26467mm">
                <v:textbox>
                  <w:txbxContent>
                    <w:p w14:paraId="176CA532" w14:textId="77777777" w:rsidR="000A1E15" w:rsidRDefault="00073E67">
                      <w:pPr>
                        <w:rPr>
                          <w:sz w:val="32"/>
                          <w:szCs w:val="32"/>
                        </w:rPr>
                      </w:pPr>
                      <w:r>
                        <w:rPr>
                          <w:sz w:val="32"/>
                          <w:szCs w:val="32"/>
                        </w:rPr>
                        <w:t xml:space="preserve">            Die Grundbedürfnisse des Menschen nach Klaus Grawe</w:t>
                      </w:r>
                    </w:p>
                  </w:txbxContent>
                </v:textbox>
              </v:shape>
            </w:pict>
          </mc:Fallback>
        </mc:AlternateContent>
      </w:r>
    </w:p>
    <w:p w14:paraId="1C7A5569" w14:textId="77777777" w:rsidR="000A1E15" w:rsidRDefault="000A1E15">
      <w:pPr>
        <w:spacing w:before="100" w:after="100" w:line="240" w:lineRule="auto"/>
        <w:rPr>
          <w:rFonts w:ascii="Arial" w:eastAsia="Times New Roman" w:hAnsi="Arial" w:cs="Arial"/>
          <w:sz w:val="24"/>
          <w:szCs w:val="24"/>
          <w:lang w:eastAsia="de-DE"/>
        </w:rPr>
      </w:pPr>
    </w:p>
    <w:p w14:paraId="1C2B6F58" w14:textId="77777777" w:rsidR="000A1E15" w:rsidRDefault="00073E67">
      <w:pPr>
        <w:pStyle w:val="Listenabsatz"/>
        <w:numPr>
          <w:ilvl w:val="0"/>
          <w:numId w:val="1"/>
        </w:numPr>
        <w:spacing w:before="100" w:after="100" w:line="240" w:lineRule="auto"/>
      </w:pPr>
      <w:r>
        <w:rPr>
          <w:rFonts w:ascii="Arial" w:eastAsia="Times New Roman" w:hAnsi="Arial" w:cs="Arial"/>
          <w:sz w:val="24"/>
          <w:szCs w:val="24"/>
          <w:lang w:eastAsia="de-DE"/>
        </w:rPr>
        <w:t xml:space="preserve">Bedürfnis nach </w:t>
      </w:r>
      <w:r>
        <w:rPr>
          <w:rFonts w:ascii="Arial" w:eastAsia="Times New Roman" w:hAnsi="Arial" w:cs="Arial"/>
          <w:b/>
          <w:sz w:val="24"/>
          <w:szCs w:val="24"/>
          <w:lang w:eastAsia="de-DE"/>
        </w:rPr>
        <w:t>Bindung</w:t>
      </w:r>
    </w:p>
    <w:p w14:paraId="495B4069" w14:textId="77777777" w:rsidR="000A1E15" w:rsidRDefault="00073E67">
      <w:pPr>
        <w:pStyle w:val="Listenabsatz"/>
        <w:spacing w:before="100" w:after="100" w:line="240" w:lineRule="auto"/>
        <w:ind w:left="1080"/>
      </w:pPr>
      <w:r>
        <w:rPr>
          <w:rFonts w:ascii="Wingdings" w:eastAsia="Wingdings" w:hAnsi="Wingdings" w:cs="Wingdings"/>
          <w:sz w:val="24"/>
          <w:szCs w:val="24"/>
          <w:lang w:eastAsia="de-DE"/>
        </w:rPr>
        <w:t></w:t>
      </w:r>
      <w:r>
        <w:rPr>
          <w:rFonts w:ascii="Arial" w:eastAsia="Times New Roman" w:hAnsi="Arial" w:cs="Arial"/>
          <w:sz w:val="24"/>
          <w:szCs w:val="24"/>
          <w:lang w:eastAsia="de-DE"/>
        </w:rPr>
        <w:t>Familie, Beziehungen, Zugehörigkeit</w:t>
      </w:r>
    </w:p>
    <w:p w14:paraId="4CC2D3E3" w14:textId="13C299EA" w:rsidR="000A1E15" w:rsidRDefault="00073E67">
      <w:pPr>
        <w:pStyle w:val="Listenabsatz"/>
        <w:spacing w:before="100" w:after="100" w:line="240" w:lineRule="auto"/>
        <w:ind w:left="1080"/>
      </w:pPr>
      <w:r>
        <w:rPr>
          <w:rFonts w:ascii="Arial" w:eastAsia="Times New Roman" w:hAnsi="Arial" w:cs="Arial"/>
          <w:color w:val="00B050"/>
          <w:sz w:val="24"/>
          <w:szCs w:val="24"/>
          <w:lang w:eastAsia="de-DE"/>
        </w:rPr>
        <w:t xml:space="preserve">anderen helfen, </w:t>
      </w:r>
      <w:r>
        <w:rPr>
          <w:rFonts w:ascii="Arial" w:eastAsia="Times New Roman" w:hAnsi="Arial" w:cs="Arial"/>
          <w:color w:val="00B050"/>
          <w:sz w:val="24"/>
          <w:szCs w:val="24"/>
          <w:lang w:eastAsia="de-DE"/>
        </w:rPr>
        <w:tab/>
        <w:t xml:space="preserve"> mit anderen etwas machen, dabei sein</w:t>
      </w:r>
      <w:r>
        <w:rPr>
          <w:rFonts w:ascii="Arial" w:eastAsia="Times New Roman" w:hAnsi="Arial" w:cs="Arial"/>
          <w:sz w:val="24"/>
          <w:szCs w:val="24"/>
          <w:lang w:eastAsia="de-DE"/>
        </w:rPr>
        <w:tab/>
      </w:r>
      <w:r>
        <w:rPr>
          <w:rFonts w:ascii="Arial" w:eastAsia="Times New Roman" w:hAnsi="Arial" w:cs="Arial"/>
          <w:sz w:val="24"/>
          <w:szCs w:val="24"/>
          <w:lang w:eastAsia="de-DE"/>
        </w:rPr>
        <w:tab/>
      </w:r>
      <w:r>
        <w:rPr>
          <w:rFonts w:ascii="Wingdings" w:eastAsia="Wingdings" w:hAnsi="Wingdings" w:cs="Wingdings"/>
          <w:color w:val="FF0000"/>
          <w:sz w:val="24"/>
          <w:szCs w:val="24"/>
          <w:lang w:eastAsia="de-DE"/>
        </w:rPr>
        <w:t></w:t>
      </w:r>
      <w:r>
        <w:rPr>
          <w:rFonts w:ascii="Arial" w:eastAsia="Times New Roman" w:hAnsi="Arial" w:cs="Arial"/>
          <w:color w:val="FF0000"/>
          <w:sz w:val="24"/>
          <w:szCs w:val="24"/>
          <w:lang w:eastAsia="de-DE"/>
        </w:rPr>
        <w:t xml:space="preserve"> Trauer</w:t>
      </w:r>
    </w:p>
    <w:p w14:paraId="694779D6" w14:textId="77777777" w:rsidR="000A1E15" w:rsidRDefault="000A1E15">
      <w:pPr>
        <w:pStyle w:val="Listenabsatz"/>
        <w:spacing w:before="100" w:after="100" w:line="240" w:lineRule="auto"/>
        <w:ind w:left="1440"/>
        <w:rPr>
          <w:rFonts w:ascii="Arial" w:eastAsia="Times New Roman" w:hAnsi="Arial" w:cs="Arial"/>
          <w:color w:val="FF0000"/>
          <w:sz w:val="24"/>
          <w:szCs w:val="24"/>
          <w:lang w:eastAsia="de-DE"/>
        </w:rPr>
      </w:pPr>
    </w:p>
    <w:p w14:paraId="761A06CB" w14:textId="77777777" w:rsidR="000A1E15" w:rsidRDefault="00073E67">
      <w:pPr>
        <w:pStyle w:val="Listenabsatz"/>
        <w:numPr>
          <w:ilvl w:val="0"/>
          <w:numId w:val="1"/>
        </w:numPr>
        <w:spacing w:before="100" w:after="100" w:line="240" w:lineRule="auto"/>
      </w:pPr>
      <w:r>
        <w:rPr>
          <w:rFonts w:ascii="Arial" w:eastAsia="Times New Roman" w:hAnsi="Arial" w:cs="Arial"/>
          <w:sz w:val="24"/>
          <w:szCs w:val="24"/>
          <w:lang w:eastAsia="de-DE"/>
        </w:rPr>
        <w:t xml:space="preserve">Bedürfnis nach </w:t>
      </w:r>
      <w:r>
        <w:rPr>
          <w:rFonts w:ascii="Arial" w:eastAsia="Times New Roman" w:hAnsi="Arial" w:cs="Arial"/>
          <w:b/>
          <w:sz w:val="24"/>
          <w:szCs w:val="24"/>
          <w:lang w:eastAsia="de-DE"/>
        </w:rPr>
        <w:t>Orientierung und Kontrolle</w:t>
      </w:r>
    </w:p>
    <w:p w14:paraId="5F8383D8" w14:textId="77777777" w:rsidR="000A1E15" w:rsidRDefault="00073E67">
      <w:pPr>
        <w:pStyle w:val="Listenabsatz"/>
        <w:spacing w:before="100" w:after="100" w:line="240" w:lineRule="auto"/>
        <w:ind w:left="1080"/>
      </w:pPr>
      <w:r>
        <w:rPr>
          <w:rFonts w:ascii="Wingdings" w:eastAsia="Wingdings" w:hAnsi="Wingdings" w:cs="Wingdings"/>
          <w:sz w:val="24"/>
          <w:szCs w:val="24"/>
          <w:lang w:eastAsia="de-DE"/>
        </w:rPr>
        <w:t></w:t>
      </w:r>
      <w:r>
        <w:rPr>
          <w:rFonts w:ascii="Arial" w:eastAsia="Times New Roman" w:hAnsi="Arial" w:cs="Arial"/>
          <w:sz w:val="24"/>
          <w:szCs w:val="24"/>
          <w:lang w:eastAsia="de-DE"/>
        </w:rPr>
        <w:t>Sicherheit, Überblick, Gesundheit</w:t>
      </w:r>
      <w:r>
        <w:rPr>
          <w:rFonts w:ascii="Arial" w:eastAsia="Times New Roman" w:hAnsi="Arial" w:cs="Arial"/>
          <w:sz w:val="24"/>
          <w:szCs w:val="24"/>
          <w:lang w:eastAsia="de-DE"/>
        </w:rPr>
        <w:tab/>
      </w:r>
      <w:r>
        <w:rPr>
          <w:rFonts w:ascii="Arial" w:eastAsia="Times New Roman" w:hAnsi="Arial" w:cs="Arial"/>
          <w:sz w:val="24"/>
          <w:szCs w:val="24"/>
          <w:lang w:eastAsia="de-DE"/>
        </w:rPr>
        <w:tab/>
      </w:r>
      <w:r>
        <w:rPr>
          <w:rFonts w:ascii="Arial" w:eastAsia="Times New Roman" w:hAnsi="Arial" w:cs="Arial"/>
          <w:sz w:val="24"/>
          <w:szCs w:val="24"/>
          <w:lang w:eastAsia="de-DE"/>
        </w:rPr>
        <w:tab/>
      </w:r>
      <w:r>
        <w:rPr>
          <w:rFonts w:ascii="Arial" w:eastAsia="Times New Roman" w:hAnsi="Arial" w:cs="Arial"/>
          <w:sz w:val="24"/>
          <w:szCs w:val="24"/>
          <w:lang w:eastAsia="de-DE"/>
        </w:rPr>
        <w:tab/>
      </w:r>
      <w:r>
        <w:rPr>
          <w:rFonts w:ascii="Arial" w:eastAsia="Times New Roman" w:hAnsi="Arial" w:cs="Arial"/>
          <w:sz w:val="24"/>
          <w:szCs w:val="24"/>
          <w:lang w:eastAsia="de-DE"/>
        </w:rPr>
        <w:tab/>
      </w:r>
    </w:p>
    <w:p w14:paraId="5365D719" w14:textId="77777777" w:rsidR="000A1E15" w:rsidRDefault="00073E67">
      <w:pPr>
        <w:pStyle w:val="Listenabsatz"/>
        <w:spacing w:before="100" w:after="100" w:line="240" w:lineRule="auto"/>
        <w:ind w:left="1080"/>
        <w:rPr>
          <w:rFonts w:ascii="Arial" w:eastAsia="Times New Roman" w:hAnsi="Arial" w:cs="Arial"/>
          <w:color w:val="00B050"/>
          <w:sz w:val="24"/>
          <w:szCs w:val="24"/>
          <w:lang w:eastAsia="de-DE"/>
        </w:rPr>
      </w:pPr>
      <w:r>
        <w:rPr>
          <w:rFonts w:ascii="Arial" w:eastAsia="Times New Roman" w:hAnsi="Arial" w:cs="Arial"/>
          <w:color w:val="00B050"/>
          <w:sz w:val="24"/>
          <w:szCs w:val="24"/>
          <w:lang w:eastAsia="de-DE"/>
        </w:rPr>
        <w:t>Haus abbezahlen, Geld spenden, Geld sparen,</w:t>
      </w:r>
    </w:p>
    <w:p w14:paraId="04F9CDED" w14:textId="77777777" w:rsidR="000A1E15" w:rsidRDefault="00073E67">
      <w:pPr>
        <w:pStyle w:val="Listenabsatz"/>
        <w:spacing w:before="100" w:after="100" w:line="240" w:lineRule="auto"/>
        <w:ind w:left="1080"/>
        <w:rPr>
          <w:rFonts w:ascii="Arial" w:eastAsia="Times New Roman" w:hAnsi="Arial" w:cs="Arial"/>
          <w:color w:val="00B050"/>
          <w:sz w:val="24"/>
          <w:szCs w:val="24"/>
          <w:lang w:eastAsia="de-DE"/>
        </w:rPr>
      </w:pPr>
      <w:r>
        <w:rPr>
          <w:rFonts w:ascii="Arial" w:eastAsia="Times New Roman" w:hAnsi="Arial" w:cs="Arial"/>
          <w:color w:val="00B050"/>
          <w:sz w:val="24"/>
          <w:szCs w:val="24"/>
          <w:lang w:eastAsia="de-DE"/>
        </w:rPr>
        <w:t xml:space="preserve"> essen, trinken, Kleidung, Werkzeug</w:t>
      </w:r>
      <w:r>
        <w:rPr>
          <w:rFonts w:ascii="Arial" w:eastAsia="Times New Roman" w:hAnsi="Arial" w:cs="Arial"/>
          <w:color w:val="00B050"/>
          <w:sz w:val="24"/>
          <w:szCs w:val="24"/>
          <w:lang w:eastAsia="de-DE"/>
        </w:rPr>
        <w:tab/>
        <w:t xml:space="preserve">, </w:t>
      </w:r>
    </w:p>
    <w:p w14:paraId="7E5DA987" w14:textId="251AA93A" w:rsidR="000A1E15" w:rsidRDefault="00073E67">
      <w:pPr>
        <w:pStyle w:val="Listenabsatz"/>
        <w:spacing w:before="100" w:after="100" w:line="240" w:lineRule="auto"/>
        <w:ind w:left="1080"/>
      </w:pPr>
      <w:r>
        <w:rPr>
          <w:rFonts w:ascii="Arial" w:eastAsia="Times New Roman" w:hAnsi="Arial" w:cs="Arial"/>
          <w:color w:val="00B050"/>
          <w:sz w:val="24"/>
          <w:szCs w:val="24"/>
          <w:lang w:eastAsia="de-DE"/>
        </w:rPr>
        <w:t>andere sollen aufräumen, aufpassen, leise sein</w:t>
      </w:r>
      <w:r>
        <w:rPr>
          <w:rFonts w:ascii="Arial" w:eastAsia="Times New Roman" w:hAnsi="Arial" w:cs="Arial"/>
          <w:color w:val="00B050"/>
          <w:sz w:val="24"/>
          <w:szCs w:val="24"/>
          <w:lang w:eastAsia="de-DE"/>
        </w:rPr>
        <w:tab/>
      </w:r>
      <w:r>
        <w:rPr>
          <w:rFonts w:ascii="Arial" w:eastAsia="Times New Roman" w:hAnsi="Arial" w:cs="Arial"/>
          <w:color w:val="00B050"/>
          <w:sz w:val="24"/>
          <w:szCs w:val="24"/>
          <w:lang w:eastAsia="de-DE"/>
        </w:rPr>
        <w:tab/>
      </w:r>
      <w:r>
        <w:rPr>
          <w:rFonts w:ascii="Arial" w:eastAsia="Times New Roman" w:hAnsi="Arial" w:cs="Arial"/>
          <w:color w:val="00B050"/>
          <w:sz w:val="24"/>
          <w:szCs w:val="24"/>
          <w:lang w:eastAsia="de-DE"/>
        </w:rPr>
        <w:tab/>
      </w:r>
      <w:r>
        <w:rPr>
          <w:rFonts w:ascii="Wingdings" w:eastAsia="Wingdings" w:hAnsi="Wingdings" w:cs="Wingdings"/>
          <w:color w:val="FF0000"/>
          <w:sz w:val="24"/>
          <w:szCs w:val="24"/>
          <w:lang w:eastAsia="de-DE"/>
        </w:rPr>
        <w:t></w:t>
      </w:r>
      <w:r>
        <w:rPr>
          <w:rFonts w:ascii="Arial" w:eastAsia="Times New Roman" w:hAnsi="Arial" w:cs="Arial"/>
          <w:color w:val="FF0000"/>
          <w:sz w:val="24"/>
          <w:szCs w:val="24"/>
          <w:lang w:eastAsia="de-DE"/>
        </w:rPr>
        <w:t xml:space="preserve"> Angst</w:t>
      </w:r>
    </w:p>
    <w:p w14:paraId="6A3D953B" w14:textId="77777777" w:rsidR="000A1E15" w:rsidRDefault="00073E67">
      <w:pPr>
        <w:pStyle w:val="Listenabsatz"/>
        <w:spacing w:before="100" w:after="100" w:line="240" w:lineRule="auto"/>
        <w:ind w:left="1080"/>
        <w:rPr>
          <w:rFonts w:ascii="Arial" w:eastAsia="Times New Roman" w:hAnsi="Arial" w:cs="Arial"/>
          <w:color w:val="00B050"/>
          <w:sz w:val="24"/>
          <w:szCs w:val="24"/>
          <w:lang w:eastAsia="de-DE"/>
        </w:rPr>
      </w:pPr>
      <w:r>
        <w:rPr>
          <w:rFonts w:ascii="Arial" w:eastAsia="Times New Roman" w:hAnsi="Arial" w:cs="Arial"/>
          <w:color w:val="00B050"/>
          <w:sz w:val="24"/>
          <w:szCs w:val="24"/>
          <w:lang w:eastAsia="de-DE"/>
        </w:rPr>
        <w:tab/>
      </w:r>
    </w:p>
    <w:p w14:paraId="5792D591" w14:textId="77777777" w:rsidR="000A1E15" w:rsidRDefault="00073E67">
      <w:pPr>
        <w:pStyle w:val="Listenabsatz"/>
        <w:numPr>
          <w:ilvl w:val="0"/>
          <w:numId w:val="1"/>
        </w:numPr>
        <w:spacing w:before="100" w:after="100" w:line="240" w:lineRule="auto"/>
      </w:pPr>
      <w:r>
        <w:rPr>
          <w:rFonts w:ascii="Arial" w:eastAsia="Times New Roman" w:hAnsi="Arial" w:cs="Arial"/>
          <w:sz w:val="24"/>
          <w:szCs w:val="24"/>
          <w:lang w:eastAsia="de-DE"/>
        </w:rPr>
        <w:t xml:space="preserve">Bedürfnis nach </w:t>
      </w:r>
      <w:r>
        <w:rPr>
          <w:rFonts w:ascii="Arial" w:eastAsia="Times New Roman" w:hAnsi="Arial" w:cs="Arial"/>
          <w:b/>
          <w:sz w:val="24"/>
          <w:szCs w:val="24"/>
          <w:lang w:eastAsia="de-DE"/>
        </w:rPr>
        <w:t>Selbstwerterhöhung und Selbstwertschutz</w:t>
      </w:r>
    </w:p>
    <w:p w14:paraId="37181369" w14:textId="77777777" w:rsidR="000A1E15" w:rsidRDefault="00073E67">
      <w:pPr>
        <w:pStyle w:val="Listenabsatz"/>
        <w:spacing w:before="100" w:after="100" w:line="240" w:lineRule="auto"/>
        <w:ind w:left="1080"/>
      </w:pPr>
      <w:r>
        <w:rPr>
          <w:rFonts w:ascii="Wingdings" w:eastAsia="Wingdings" w:hAnsi="Wingdings" w:cs="Wingdings"/>
          <w:sz w:val="24"/>
          <w:szCs w:val="24"/>
          <w:lang w:eastAsia="de-DE"/>
        </w:rPr>
        <w:t></w:t>
      </w:r>
      <w:r>
        <w:rPr>
          <w:rFonts w:ascii="Arial" w:eastAsia="Times New Roman" w:hAnsi="Arial" w:cs="Arial"/>
          <w:sz w:val="24"/>
          <w:szCs w:val="24"/>
          <w:lang w:eastAsia="de-DE"/>
        </w:rPr>
        <w:t>Wertschätzung, Anerkennung, Respekt</w:t>
      </w:r>
      <w:r>
        <w:rPr>
          <w:rFonts w:ascii="Arial" w:eastAsia="Times New Roman" w:hAnsi="Arial" w:cs="Arial"/>
          <w:sz w:val="24"/>
          <w:szCs w:val="24"/>
          <w:lang w:eastAsia="de-DE"/>
        </w:rPr>
        <w:tab/>
      </w:r>
    </w:p>
    <w:p w14:paraId="31AD8706" w14:textId="4C8EDD62" w:rsidR="000A1E15" w:rsidRDefault="00073E67">
      <w:pPr>
        <w:pStyle w:val="Listenabsatz"/>
        <w:spacing w:before="100" w:after="100" w:line="240" w:lineRule="auto"/>
        <w:ind w:left="1080"/>
      </w:pPr>
      <w:r>
        <w:rPr>
          <w:rFonts w:ascii="Arial" w:eastAsia="Times New Roman" w:hAnsi="Arial" w:cs="Arial"/>
          <w:color w:val="00B050"/>
          <w:sz w:val="24"/>
          <w:szCs w:val="24"/>
          <w:lang w:eastAsia="de-DE"/>
        </w:rPr>
        <w:t>Buch schreiben, erfolgreich sein, Geld spenden</w:t>
      </w:r>
      <w:r>
        <w:rPr>
          <w:rFonts w:ascii="Arial" w:eastAsia="Times New Roman" w:hAnsi="Arial" w:cs="Arial"/>
          <w:color w:val="00B050"/>
          <w:sz w:val="24"/>
          <w:szCs w:val="24"/>
          <w:lang w:eastAsia="de-DE"/>
        </w:rPr>
        <w:tab/>
      </w:r>
      <w:r>
        <w:rPr>
          <w:rFonts w:ascii="Arial" w:eastAsia="Times New Roman" w:hAnsi="Arial" w:cs="Arial"/>
          <w:sz w:val="24"/>
          <w:szCs w:val="24"/>
          <w:lang w:eastAsia="de-DE"/>
        </w:rPr>
        <w:tab/>
      </w:r>
      <w:r>
        <w:rPr>
          <w:rFonts w:ascii="Arial" w:eastAsia="Times New Roman" w:hAnsi="Arial" w:cs="Arial"/>
          <w:sz w:val="24"/>
          <w:szCs w:val="24"/>
          <w:lang w:eastAsia="de-DE"/>
        </w:rPr>
        <w:tab/>
      </w:r>
      <w:r>
        <w:rPr>
          <w:rFonts w:ascii="Wingdings" w:eastAsia="Wingdings" w:hAnsi="Wingdings" w:cs="Wingdings"/>
          <w:color w:val="FF0000"/>
          <w:sz w:val="24"/>
          <w:szCs w:val="24"/>
          <w:lang w:eastAsia="de-DE"/>
        </w:rPr>
        <w:t></w:t>
      </w:r>
      <w:r>
        <w:rPr>
          <w:rFonts w:ascii="Arial" w:eastAsia="Times New Roman" w:hAnsi="Arial" w:cs="Arial"/>
          <w:color w:val="FF0000"/>
          <w:sz w:val="24"/>
          <w:szCs w:val="24"/>
          <w:lang w:eastAsia="de-DE"/>
        </w:rPr>
        <w:t xml:space="preserve"> Wut</w:t>
      </w:r>
    </w:p>
    <w:p w14:paraId="6921CFE3" w14:textId="77777777" w:rsidR="000A1E15" w:rsidRDefault="00073E67">
      <w:pPr>
        <w:pStyle w:val="Listenabsatz"/>
        <w:spacing w:before="100" w:after="100" w:line="240" w:lineRule="auto"/>
        <w:ind w:left="1080"/>
        <w:rPr>
          <w:rFonts w:ascii="Arial" w:eastAsia="Times New Roman" w:hAnsi="Arial" w:cs="Arial"/>
          <w:color w:val="00B050"/>
          <w:sz w:val="24"/>
          <w:szCs w:val="24"/>
          <w:lang w:eastAsia="de-DE"/>
        </w:rPr>
      </w:pPr>
      <w:r>
        <w:rPr>
          <w:rFonts w:ascii="Arial" w:eastAsia="Times New Roman" w:hAnsi="Arial" w:cs="Arial"/>
          <w:color w:val="00B050"/>
          <w:sz w:val="24"/>
          <w:szCs w:val="24"/>
          <w:lang w:eastAsia="de-DE"/>
        </w:rPr>
        <w:t>andere sollen einen sehen, zuhören</w:t>
      </w:r>
    </w:p>
    <w:p w14:paraId="51312815" w14:textId="77777777" w:rsidR="000A1E15" w:rsidRDefault="000A1E15">
      <w:pPr>
        <w:pStyle w:val="Listenabsatz"/>
        <w:spacing w:before="100" w:after="100" w:line="240" w:lineRule="auto"/>
        <w:ind w:left="1080"/>
        <w:rPr>
          <w:rFonts w:ascii="Arial" w:eastAsia="Times New Roman" w:hAnsi="Arial" w:cs="Arial"/>
          <w:color w:val="00B050"/>
          <w:sz w:val="24"/>
          <w:szCs w:val="24"/>
          <w:lang w:eastAsia="de-DE"/>
        </w:rPr>
      </w:pPr>
    </w:p>
    <w:p w14:paraId="65DB87B1" w14:textId="77777777" w:rsidR="000A1E15" w:rsidRDefault="00073E67">
      <w:pPr>
        <w:pStyle w:val="Listenabsatz"/>
        <w:numPr>
          <w:ilvl w:val="0"/>
          <w:numId w:val="1"/>
        </w:numPr>
        <w:spacing w:before="100" w:after="100" w:line="240" w:lineRule="auto"/>
      </w:pPr>
      <w:r>
        <w:rPr>
          <w:rFonts w:ascii="Arial" w:eastAsia="Times New Roman" w:hAnsi="Arial" w:cs="Arial"/>
          <w:sz w:val="24"/>
          <w:szCs w:val="24"/>
          <w:lang w:eastAsia="de-DE"/>
        </w:rPr>
        <w:t xml:space="preserve">Bedürfnis nach </w:t>
      </w:r>
      <w:r>
        <w:rPr>
          <w:rFonts w:ascii="Arial" w:eastAsia="Times New Roman" w:hAnsi="Arial" w:cs="Arial"/>
          <w:b/>
          <w:sz w:val="24"/>
          <w:szCs w:val="24"/>
          <w:lang w:eastAsia="de-DE"/>
        </w:rPr>
        <w:t>Lustgewinn und Unlustvermeidung</w:t>
      </w:r>
    </w:p>
    <w:p w14:paraId="31F177E1" w14:textId="77777777" w:rsidR="000A1E15" w:rsidRDefault="00073E67">
      <w:pPr>
        <w:pStyle w:val="Listenabsatz"/>
        <w:spacing w:before="100" w:after="100" w:line="240" w:lineRule="auto"/>
        <w:ind w:left="1080"/>
      </w:pPr>
      <w:r>
        <w:rPr>
          <w:rFonts w:ascii="Wingdings" w:eastAsia="Wingdings" w:hAnsi="Wingdings" w:cs="Wingdings"/>
          <w:sz w:val="24"/>
          <w:szCs w:val="24"/>
          <w:lang w:eastAsia="de-DE"/>
        </w:rPr>
        <w:t></w:t>
      </w:r>
      <w:r>
        <w:rPr>
          <w:rFonts w:ascii="Arial" w:eastAsia="Times New Roman" w:hAnsi="Arial" w:cs="Arial"/>
          <w:sz w:val="24"/>
          <w:szCs w:val="24"/>
          <w:lang w:eastAsia="de-DE"/>
        </w:rPr>
        <w:t>Spaß haben, Freiheit, Anstrengung vermeiden</w:t>
      </w:r>
      <w:r>
        <w:rPr>
          <w:rFonts w:ascii="Arial" w:eastAsia="Times New Roman" w:hAnsi="Arial" w:cs="Arial"/>
          <w:sz w:val="24"/>
          <w:szCs w:val="24"/>
          <w:lang w:eastAsia="de-DE"/>
        </w:rPr>
        <w:tab/>
      </w:r>
    </w:p>
    <w:p w14:paraId="1790BFC4" w14:textId="5280D1BA" w:rsidR="000A1E15" w:rsidRDefault="00073E67">
      <w:pPr>
        <w:pStyle w:val="Listenabsatz"/>
        <w:spacing w:before="100" w:after="100" w:line="240" w:lineRule="auto"/>
        <w:ind w:left="1080"/>
      </w:pPr>
      <w:r>
        <w:rPr>
          <w:rFonts w:ascii="Arial" w:eastAsia="Times New Roman" w:hAnsi="Arial" w:cs="Arial"/>
          <w:color w:val="00B050"/>
          <w:sz w:val="24"/>
          <w:szCs w:val="24"/>
          <w:lang w:eastAsia="de-DE"/>
        </w:rPr>
        <w:t>weniger arbeiten, Boot/Instrument/Motorrad kaufen, reisen</w:t>
      </w:r>
      <w:r>
        <w:rPr>
          <w:rFonts w:ascii="Arial" w:eastAsia="Times New Roman" w:hAnsi="Arial" w:cs="Arial"/>
          <w:color w:val="00B050"/>
          <w:sz w:val="24"/>
          <w:szCs w:val="24"/>
          <w:lang w:eastAsia="de-DE"/>
        </w:rPr>
        <w:tab/>
      </w:r>
      <w:r>
        <w:rPr>
          <w:rFonts w:ascii="Wingdings" w:eastAsia="Wingdings" w:hAnsi="Wingdings" w:cs="Wingdings"/>
          <w:color w:val="FF0000"/>
          <w:lang w:eastAsia="de-DE"/>
        </w:rPr>
        <w:t></w:t>
      </w:r>
      <w:r>
        <w:rPr>
          <w:rFonts w:ascii="Arial" w:eastAsia="Times New Roman" w:hAnsi="Arial" w:cs="Arial"/>
          <w:color w:val="FF0000"/>
          <w:sz w:val="24"/>
          <w:szCs w:val="24"/>
          <w:lang w:eastAsia="de-DE"/>
        </w:rPr>
        <w:t xml:space="preserve"> Wut/Trauer</w:t>
      </w:r>
    </w:p>
    <w:p w14:paraId="2719918E" w14:textId="77777777" w:rsidR="000A1E15" w:rsidRDefault="000A1E15">
      <w:pPr>
        <w:spacing w:before="100" w:after="100" w:line="240" w:lineRule="auto"/>
        <w:rPr>
          <w:rFonts w:ascii="Arial" w:eastAsia="Times New Roman" w:hAnsi="Arial" w:cs="Arial"/>
          <w:sz w:val="24"/>
          <w:szCs w:val="24"/>
          <w:lang w:eastAsia="de-DE"/>
        </w:rPr>
      </w:pPr>
    </w:p>
    <w:p w14:paraId="1AF1B5C7" w14:textId="77777777" w:rsidR="000A1E15" w:rsidRDefault="00073E67">
      <w:pPr>
        <w:spacing w:before="100" w:after="100" w:line="240" w:lineRule="auto"/>
        <w:rPr>
          <w:rFonts w:ascii="Arial" w:eastAsia="Times New Roman" w:hAnsi="Arial" w:cs="Arial"/>
          <w:sz w:val="24"/>
          <w:szCs w:val="24"/>
          <w:lang w:eastAsia="de-DE"/>
        </w:rPr>
      </w:pPr>
      <w:r>
        <w:rPr>
          <w:rFonts w:ascii="Arial" w:eastAsia="Times New Roman" w:hAnsi="Arial" w:cs="Arial"/>
          <w:sz w:val="24"/>
          <w:szCs w:val="24"/>
          <w:lang w:eastAsia="de-DE"/>
        </w:rPr>
        <w:t>Nach Klaus Grawe gibt es diese 4 Grundbedürfnisse, nach denen wir unser Leben ausrichten. Die Spiritualität  ließe sich noch ergänzen.</w:t>
      </w:r>
    </w:p>
    <w:p w14:paraId="45D747D1" w14:textId="77777777" w:rsidR="000A1E15" w:rsidRDefault="000A1E15">
      <w:pPr>
        <w:spacing w:before="100" w:after="100" w:line="240" w:lineRule="auto"/>
        <w:rPr>
          <w:rFonts w:ascii="Arial" w:eastAsia="Times New Roman" w:hAnsi="Arial" w:cs="Arial"/>
          <w:sz w:val="24"/>
          <w:szCs w:val="24"/>
          <w:lang w:eastAsia="de-DE"/>
        </w:rPr>
      </w:pPr>
    </w:p>
    <w:p w14:paraId="6EEB036D" w14:textId="77777777" w:rsidR="000A1E15" w:rsidRDefault="00073E67">
      <w:pPr>
        <w:spacing w:before="100" w:after="100" w:line="240" w:lineRule="auto"/>
        <w:rPr>
          <w:rFonts w:ascii="Arial" w:eastAsia="Times New Roman" w:hAnsi="Arial" w:cs="Arial"/>
          <w:sz w:val="24"/>
          <w:szCs w:val="24"/>
          <w:u w:val="single"/>
          <w:lang w:eastAsia="de-DE"/>
        </w:rPr>
      </w:pPr>
      <w:r>
        <w:rPr>
          <w:rFonts w:ascii="Arial" w:eastAsia="Times New Roman" w:hAnsi="Arial" w:cs="Arial"/>
          <w:sz w:val="24"/>
          <w:szCs w:val="24"/>
          <w:u w:val="single"/>
          <w:lang w:eastAsia="de-DE"/>
        </w:rPr>
        <w:t>Erarbeitung:</w:t>
      </w:r>
    </w:p>
    <w:p w14:paraId="48EF5905" w14:textId="77777777" w:rsidR="000A1E15" w:rsidRDefault="00073E67">
      <w:pPr>
        <w:pStyle w:val="Listenabsatz"/>
        <w:numPr>
          <w:ilvl w:val="0"/>
          <w:numId w:val="2"/>
        </w:numPr>
        <w:spacing w:before="100" w:after="100" w:line="240" w:lineRule="auto"/>
      </w:pPr>
      <w:r>
        <w:rPr>
          <w:rFonts w:ascii="Arial" w:eastAsia="Times New Roman" w:hAnsi="Arial" w:cs="Arial"/>
          <w:sz w:val="24"/>
          <w:szCs w:val="24"/>
          <w:lang w:eastAsia="de-DE"/>
        </w:rPr>
        <w:t>Jeder Teilnehmer hat ein Blatt Papier und einen Stift. Er arbeitet allein und schreibt seine Antworten auf. Die Antworten müssen nicht veröffentlicht werden. Dies ist freiwillig!</w:t>
      </w:r>
    </w:p>
    <w:p w14:paraId="2136E85D" w14:textId="77777777" w:rsidR="000A1E15" w:rsidRDefault="00073E67">
      <w:pPr>
        <w:pStyle w:val="Listenabsatz"/>
        <w:numPr>
          <w:ilvl w:val="0"/>
          <w:numId w:val="3"/>
        </w:numPr>
        <w:spacing w:before="100" w:after="100" w:line="240" w:lineRule="auto"/>
      </w:pPr>
      <w:r>
        <w:rPr>
          <w:rFonts w:ascii="Arial" w:eastAsia="Times New Roman" w:hAnsi="Arial" w:cs="Arial"/>
          <w:sz w:val="24"/>
          <w:szCs w:val="24"/>
          <w:u w:val="single"/>
          <w:lang w:eastAsia="de-DE"/>
        </w:rPr>
        <w:t xml:space="preserve">Frage: </w:t>
      </w:r>
      <w:r>
        <w:rPr>
          <w:rFonts w:ascii="Arial" w:eastAsia="Times New Roman" w:hAnsi="Arial" w:cs="Arial"/>
          <w:sz w:val="24"/>
          <w:szCs w:val="24"/>
          <w:lang w:eastAsia="de-DE"/>
        </w:rPr>
        <w:t>Stellen Sie sich vor, Sie haben diese Woche Lotto gespielt und 5 Millionen Euro gewonnen. Schreiben Sie drei Dinge auf, die Sie damit machen.</w:t>
      </w:r>
    </w:p>
    <w:p w14:paraId="527CFF91" w14:textId="77777777" w:rsidR="000A1E15" w:rsidRDefault="00073E67">
      <w:pPr>
        <w:pStyle w:val="Listenabsatz"/>
        <w:numPr>
          <w:ilvl w:val="0"/>
          <w:numId w:val="3"/>
        </w:numPr>
        <w:spacing w:before="100" w:after="100" w:line="240" w:lineRule="auto"/>
      </w:pPr>
      <w:r>
        <w:rPr>
          <w:rFonts w:ascii="Arial" w:eastAsia="Times New Roman" w:hAnsi="Arial" w:cs="Arial"/>
          <w:sz w:val="24"/>
          <w:szCs w:val="24"/>
          <w:u w:val="single"/>
          <w:lang w:eastAsia="de-DE"/>
        </w:rPr>
        <w:t>Frage:</w:t>
      </w:r>
      <w:r>
        <w:rPr>
          <w:rFonts w:ascii="Arial" w:eastAsia="Times New Roman" w:hAnsi="Arial" w:cs="Arial"/>
          <w:sz w:val="24"/>
          <w:szCs w:val="24"/>
          <w:lang w:eastAsia="de-DE"/>
        </w:rPr>
        <w:t xml:space="preserve"> Sie liegen im Bett und sind fix und fertig im Halbdämmerzustand. „Pling“ kommt eine gute Fee und erfüllt Ihnen drei Wünsche (außer „ noch einmal drei Wünsche“)</w:t>
      </w:r>
    </w:p>
    <w:p w14:paraId="206537F7" w14:textId="77777777" w:rsidR="000A1E15" w:rsidRDefault="00073E67">
      <w:pPr>
        <w:pStyle w:val="Listenabsatz"/>
        <w:numPr>
          <w:ilvl w:val="0"/>
          <w:numId w:val="3"/>
        </w:numPr>
        <w:spacing w:before="100" w:after="100" w:line="240" w:lineRule="auto"/>
      </w:pPr>
      <w:r>
        <w:rPr>
          <w:rFonts w:ascii="Arial" w:eastAsia="Times New Roman" w:hAnsi="Arial" w:cs="Arial"/>
          <w:sz w:val="24"/>
          <w:szCs w:val="24"/>
          <w:u w:val="single"/>
          <w:lang w:eastAsia="de-DE"/>
        </w:rPr>
        <w:t xml:space="preserve">Frage: </w:t>
      </w:r>
      <w:r>
        <w:rPr>
          <w:rFonts w:ascii="Arial" w:eastAsia="Times New Roman" w:hAnsi="Arial" w:cs="Arial"/>
          <w:sz w:val="24"/>
          <w:szCs w:val="24"/>
          <w:lang w:eastAsia="de-DE"/>
        </w:rPr>
        <w:t>Sie reisen für unbestimmte Zeit auf eine einsame Insel. Welche drei Dinge nehmen Sie mit?</w:t>
      </w:r>
    </w:p>
    <w:p w14:paraId="6620D3D9" w14:textId="77777777" w:rsidR="000A1E15" w:rsidRDefault="00073E67">
      <w:pPr>
        <w:pStyle w:val="Listenabsatz"/>
        <w:numPr>
          <w:ilvl w:val="0"/>
          <w:numId w:val="3"/>
        </w:numPr>
        <w:spacing w:before="100" w:after="100" w:line="240" w:lineRule="auto"/>
      </w:pPr>
      <w:r>
        <w:rPr>
          <w:rFonts w:ascii="Arial" w:eastAsia="Times New Roman" w:hAnsi="Arial" w:cs="Arial"/>
          <w:sz w:val="24"/>
          <w:szCs w:val="24"/>
          <w:u w:val="single"/>
          <w:lang w:eastAsia="de-DE"/>
        </w:rPr>
        <w:t>Frage:</w:t>
      </w:r>
      <w:r>
        <w:rPr>
          <w:rFonts w:ascii="Arial" w:eastAsia="Times New Roman" w:hAnsi="Arial" w:cs="Arial"/>
          <w:sz w:val="24"/>
          <w:szCs w:val="24"/>
          <w:lang w:eastAsia="de-DE"/>
        </w:rPr>
        <w:t xml:space="preserve"> Welchen Vorwurf machen Sie am häufigsten?</w:t>
      </w:r>
    </w:p>
    <w:p w14:paraId="146C12DD" w14:textId="77777777" w:rsidR="000A1E15" w:rsidRDefault="00073E67">
      <w:pPr>
        <w:spacing w:before="100" w:after="10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Anschließend werden erst die Grundbedürfnisse nach Klaus Grawe vorgestellt und die Antworten aus der EA den unterschiedlichen Grundbedürfnissen zugeordnet (grüne Beispiele). Es reichen jeweils einige Beispiele von Freiwilligen. Zum Schluss werden die Grundgefühle des Menschen (es sind ebenfalls 4: Trauer, Freude, Wut, Angst) den Bedürfnisverletzungen zugeordnet (rot). Ein Mensch empfindet Freude, wenn seine Grundbedürfnisse befriedigt sind. </w:t>
      </w:r>
    </w:p>
    <w:p w14:paraId="111C5266" w14:textId="77777777" w:rsidR="000A1E15" w:rsidRDefault="00073E67">
      <w:pPr>
        <w:spacing w:before="100" w:after="100" w:line="240" w:lineRule="auto"/>
        <w:rPr>
          <w:rFonts w:ascii="Arial" w:eastAsia="Times New Roman" w:hAnsi="Arial" w:cs="Arial"/>
          <w:sz w:val="24"/>
          <w:szCs w:val="24"/>
          <w:lang w:eastAsia="de-DE"/>
        </w:rPr>
      </w:pPr>
      <w:r>
        <w:rPr>
          <w:rFonts w:ascii="Arial" w:eastAsia="Times New Roman" w:hAnsi="Arial" w:cs="Arial"/>
          <w:sz w:val="24"/>
          <w:szCs w:val="24"/>
          <w:lang w:eastAsia="de-DE"/>
        </w:rPr>
        <w:t>Übrigens: Die Wichtigkeit der unterschiedlichen Grundbedürfnisse verschiebt sich im Laufe des Lebens. Während in der Pubertät Lustgewinn und Unlustvermeidung im Mittelpunkt steht, ist es im Alter mehr und mehr die Orientierung und Kontrolle.</w:t>
      </w:r>
    </w:p>
    <w:p w14:paraId="0691C9AE" w14:textId="77777777" w:rsidR="000A1E15" w:rsidRDefault="000A1E15">
      <w:pPr>
        <w:spacing w:before="100" w:after="100" w:line="240" w:lineRule="auto"/>
        <w:rPr>
          <w:rFonts w:ascii="Arial" w:eastAsia="Times New Roman" w:hAnsi="Arial" w:cs="Arial"/>
          <w:sz w:val="24"/>
          <w:szCs w:val="24"/>
          <w:lang w:eastAsia="de-DE"/>
        </w:rPr>
      </w:pPr>
    </w:p>
    <w:p w14:paraId="21F2DBA6" w14:textId="77777777" w:rsidR="000A1E15" w:rsidRDefault="00073E67">
      <w:pPr>
        <w:spacing w:before="100" w:after="100" w:line="240" w:lineRule="auto"/>
        <w:rPr>
          <w:rFonts w:ascii="Arial" w:eastAsia="Times New Roman" w:hAnsi="Arial" w:cs="Arial"/>
          <w:sz w:val="24"/>
          <w:szCs w:val="24"/>
          <w:lang w:eastAsia="de-DE"/>
        </w:rPr>
      </w:pPr>
      <w:r>
        <w:rPr>
          <w:rFonts w:ascii="Arial" w:eastAsia="Times New Roman" w:hAnsi="Arial" w:cs="Arial"/>
          <w:sz w:val="24"/>
          <w:szCs w:val="24"/>
          <w:lang w:eastAsia="de-DE"/>
        </w:rPr>
        <w:t>Theoretisches zum Nachlesen:</w:t>
      </w:r>
    </w:p>
    <w:p w14:paraId="7CE1350F" w14:textId="77777777" w:rsidR="000A1E15" w:rsidRDefault="00073E67">
      <w:pPr>
        <w:spacing w:before="100" w:after="100" w:line="240" w:lineRule="auto"/>
        <w:rPr>
          <w:rFonts w:ascii="Times New Roman" w:eastAsia="Times New Roman" w:hAnsi="Times New Roman"/>
          <w:sz w:val="24"/>
          <w:szCs w:val="24"/>
          <w:lang w:eastAsia="de-DE"/>
        </w:rPr>
      </w:pPr>
      <w:r>
        <w:rPr>
          <w:rFonts w:ascii="Times New Roman" w:eastAsia="Times New Roman" w:hAnsi="Times New Roman"/>
          <w:sz w:val="24"/>
          <w:szCs w:val="24"/>
          <w:lang w:eastAsia="de-DE"/>
        </w:rPr>
        <w:t>www.strukturaufsttungen.info/grawe.htm</w:t>
      </w:r>
    </w:p>
    <w:p w14:paraId="66BD84C5" w14:textId="77777777" w:rsidR="000A1E15" w:rsidRDefault="000A1E15">
      <w:pPr>
        <w:spacing w:before="100" w:after="100" w:line="240" w:lineRule="auto"/>
        <w:rPr>
          <w:rFonts w:ascii="Times New Roman" w:eastAsia="Times New Roman" w:hAnsi="Times New Roman"/>
          <w:sz w:val="24"/>
          <w:szCs w:val="24"/>
          <w:lang w:eastAsia="de-DE"/>
        </w:rPr>
      </w:pPr>
    </w:p>
    <w:p w14:paraId="0F9B7161" w14:textId="77777777" w:rsidR="000A1E15" w:rsidRDefault="00073E67">
      <w:pPr>
        <w:pStyle w:val="Listenabsatz"/>
        <w:numPr>
          <w:ilvl w:val="0"/>
          <w:numId w:val="4"/>
        </w:numPr>
        <w:spacing w:before="100" w:after="100" w:line="240" w:lineRule="auto"/>
      </w:pPr>
      <w:r>
        <w:rPr>
          <w:rFonts w:ascii="Segoe UI" w:eastAsia="Times New Roman" w:hAnsi="Segoe UI" w:cs="Segoe UI"/>
          <w:sz w:val="27"/>
          <w:szCs w:val="27"/>
          <w:lang w:eastAsia="de-DE"/>
        </w:rPr>
        <w:t xml:space="preserve">Nach systemisch/ konstruktivistischer Auffassung ist Erleben Ergebnis von Aufmerksamkeitsfokussierug (und alles menschliche Verhalten Ausdruck dieses Erlebens). Erleben </w:t>
      </w:r>
      <w:r>
        <w:rPr>
          <w:rFonts w:ascii="Segoe UI" w:eastAsia="Times New Roman" w:hAnsi="Segoe UI" w:cs="Segoe UI"/>
          <w:i/>
          <w:iCs/>
          <w:sz w:val="27"/>
          <w:szCs w:val="27"/>
          <w:lang w:eastAsia="de-DE"/>
        </w:rPr>
        <w:t>ist</w:t>
      </w:r>
      <w:r>
        <w:rPr>
          <w:rFonts w:ascii="Segoe UI" w:eastAsia="Times New Roman" w:hAnsi="Segoe UI" w:cs="Segoe UI"/>
          <w:sz w:val="27"/>
          <w:szCs w:val="27"/>
          <w:lang w:eastAsia="de-DE"/>
        </w:rPr>
        <w:t xml:space="preserve"> demnach nicht, sondern </w:t>
      </w:r>
      <w:r>
        <w:rPr>
          <w:rFonts w:ascii="Segoe UI" w:eastAsia="Times New Roman" w:hAnsi="Segoe UI" w:cs="Segoe UI"/>
          <w:i/>
          <w:iCs/>
          <w:sz w:val="27"/>
          <w:szCs w:val="27"/>
          <w:lang w:eastAsia="de-DE"/>
        </w:rPr>
        <w:t>entsteht</w:t>
      </w:r>
      <w:r>
        <w:rPr>
          <w:rFonts w:ascii="Segoe UI" w:eastAsia="Times New Roman" w:hAnsi="Segoe UI" w:cs="Segoe UI"/>
          <w:sz w:val="27"/>
          <w:szCs w:val="27"/>
          <w:lang w:eastAsia="de-DE"/>
        </w:rPr>
        <w:t xml:space="preserve"> - durch die Verknüpfung von Aufmerksamkeitsfokussierungen (willkürlich und unwillkürlich) mit Sinngebungen (bewußt und unbewußt) - durch ein Subjekt der Erfahrung. </w:t>
      </w:r>
    </w:p>
    <w:p w14:paraId="59595AB9" w14:textId="77777777" w:rsidR="000A1E15" w:rsidRDefault="000A1E15">
      <w:pPr>
        <w:pStyle w:val="Listenabsatz"/>
        <w:spacing w:before="100" w:after="100" w:line="240" w:lineRule="auto"/>
        <w:rPr>
          <w:rFonts w:ascii="Times New Roman" w:eastAsia="Times New Roman" w:hAnsi="Times New Roman"/>
          <w:sz w:val="24"/>
          <w:szCs w:val="24"/>
          <w:lang w:eastAsia="de-DE"/>
        </w:rPr>
      </w:pPr>
    </w:p>
    <w:p w14:paraId="53FA45CB" w14:textId="77777777" w:rsidR="000A1E15" w:rsidRDefault="00073E67">
      <w:pPr>
        <w:pStyle w:val="Listenabsatz"/>
        <w:numPr>
          <w:ilvl w:val="0"/>
          <w:numId w:val="4"/>
        </w:numPr>
        <w:spacing w:before="100" w:after="100" w:line="240" w:lineRule="auto"/>
      </w:pPr>
      <w:r>
        <w:rPr>
          <w:rFonts w:ascii="Segoe UI" w:eastAsia="Times New Roman" w:hAnsi="Segoe UI" w:cs="Segoe UI"/>
          <w:color w:val="336699"/>
          <w:sz w:val="27"/>
          <w:szCs w:val="27"/>
          <w:lang w:eastAsia="de-DE"/>
        </w:rPr>
        <w:t>Die Konzepte und Forschungsarbeiten von</w:t>
      </w:r>
      <w:r>
        <w:rPr>
          <w:rFonts w:ascii="Segoe UI" w:eastAsia="Times New Roman" w:hAnsi="Segoe UI" w:cs="Segoe UI"/>
          <w:color w:val="000000"/>
          <w:sz w:val="27"/>
          <w:szCs w:val="27"/>
          <w:lang w:eastAsia="de-DE"/>
        </w:rPr>
        <w:t xml:space="preserve"> </w:t>
      </w:r>
      <w:hyperlink r:id="rId7" w:tooltip="Klaus Grawe" w:history="1">
        <w:r>
          <w:rPr>
            <w:rFonts w:ascii="Segoe UI" w:eastAsia="Times New Roman" w:hAnsi="Segoe UI" w:cs="Segoe UI"/>
            <w:color w:val="000000"/>
            <w:sz w:val="27"/>
            <w:szCs w:val="27"/>
            <w:u w:val="single"/>
            <w:lang w:eastAsia="de-DE"/>
          </w:rPr>
          <w:t>Klaus Grawe</w:t>
        </w:r>
      </w:hyperlink>
      <w:r>
        <w:rPr>
          <w:rFonts w:ascii="Segoe UI" w:eastAsia="Times New Roman" w:hAnsi="Segoe UI" w:cs="Segoe UI"/>
          <w:color w:val="000000"/>
          <w:sz w:val="27"/>
          <w:szCs w:val="27"/>
          <w:lang w:eastAsia="de-DE"/>
        </w:rPr>
        <w:t>,</w:t>
      </w:r>
      <w:r>
        <w:rPr>
          <w:rFonts w:ascii="Segoe UI" w:eastAsia="Times New Roman" w:hAnsi="Segoe UI" w:cs="Segoe UI"/>
          <w:color w:val="336699"/>
          <w:sz w:val="27"/>
          <w:szCs w:val="27"/>
          <w:lang w:eastAsia="de-DE"/>
        </w:rPr>
        <w:t xml:space="preserve"> </w:t>
      </w:r>
      <w:hyperlink r:id="rId8" w:tooltip="Friedemann Schulz von Thun" w:history="1">
        <w:r>
          <w:rPr>
            <w:rFonts w:ascii="Segoe UI" w:eastAsia="Times New Roman" w:hAnsi="Segoe UI" w:cs="Segoe UI"/>
            <w:color w:val="000000"/>
            <w:sz w:val="27"/>
            <w:szCs w:val="27"/>
            <w:u w:val="single"/>
            <w:lang w:eastAsia="de-DE"/>
          </w:rPr>
          <w:t>Friedemann Schulz von Thun</w:t>
        </w:r>
      </w:hyperlink>
      <w:r>
        <w:rPr>
          <w:rFonts w:ascii="Segoe UI" w:eastAsia="Times New Roman" w:hAnsi="Segoe UI" w:cs="Segoe UI"/>
          <w:color w:val="000000"/>
          <w:sz w:val="27"/>
          <w:szCs w:val="27"/>
          <w:lang w:eastAsia="de-DE"/>
        </w:rPr>
        <w:t xml:space="preserve"> </w:t>
      </w:r>
      <w:r>
        <w:rPr>
          <w:rFonts w:ascii="Segoe UI" w:eastAsia="Times New Roman" w:hAnsi="Segoe UI" w:cs="Segoe UI"/>
          <w:color w:val="336699"/>
          <w:sz w:val="27"/>
          <w:szCs w:val="27"/>
          <w:lang w:eastAsia="de-DE"/>
        </w:rPr>
        <w:t>und</w:t>
      </w:r>
      <w:r>
        <w:rPr>
          <w:rFonts w:ascii="Segoe UI" w:eastAsia="Times New Roman" w:hAnsi="Segoe UI" w:cs="Segoe UI"/>
          <w:color w:val="000000"/>
          <w:sz w:val="27"/>
          <w:szCs w:val="27"/>
          <w:lang w:eastAsia="de-DE"/>
        </w:rPr>
        <w:t xml:space="preserve"> </w:t>
      </w:r>
      <w:hyperlink r:id="rId9" w:tooltip="Marshall B. Rosenberg" w:history="1">
        <w:r>
          <w:rPr>
            <w:rFonts w:ascii="Segoe UI" w:eastAsia="Times New Roman" w:hAnsi="Segoe UI" w:cs="Segoe UI"/>
            <w:color w:val="000000"/>
            <w:sz w:val="27"/>
            <w:szCs w:val="27"/>
            <w:u w:val="single"/>
            <w:lang w:eastAsia="de-DE"/>
          </w:rPr>
          <w:t>Marshall B. Rosenberg</w:t>
        </w:r>
      </w:hyperlink>
      <w:r>
        <w:rPr>
          <w:rFonts w:ascii="Segoe UI" w:eastAsia="Times New Roman" w:hAnsi="Segoe UI" w:cs="Segoe UI"/>
          <w:color w:val="336699"/>
          <w:sz w:val="27"/>
          <w:szCs w:val="27"/>
          <w:lang w:eastAsia="de-DE"/>
        </w:rPr>
        <w:t xml:space="preserve"> sehen die </w:t>
      </w:r>
      <w:r>
        <w:rPr>
          <w:rFonts w:ascii="Segoe UI" w:eastAsia="Times New Roman" w:hAnsi="Segoe UI" w:cs="Segoe UI"/>
          <w:sz w:val="27"/>
          <w:szCs w:val="27"/>
          <w:lang w:eastAsia="de-DE"/>
        </w:rPr>
        <w:t xml:space="preserve">Grundbedürfnisse </w:t>
      </w:r>
      <w:r>
        <w:rPr>
          <w:rFonts w:ascii="Segoe UI" w:eastAsia="Times New Roman" w:hAnsi="Segoe UI" w:cs="Segoe UI"/>
          <w:color w:val="336699"/>
          <w:sz w:val="27"/>
          <w:szCs w:val="27"/>
          <w:lang w:eastAsia="de-DE"/>
        </w:rPr>
        <w:t xml:space="preserve">des Menschen als die eigentlich treibende Kraft zur Fokussierung unserer Aufmerksamkeit. </w:t>
      </w:r>
      <w:r>
        <w:rPr>
          <w:rFonts w:ascii="Segoe UI" w:eastAsia="Times New Roman" w:hAnsi="Segoe UI" w:cs="Segoe UI"/>
          <w:sz w:val="27"/>
          <w:szCs w:val="27"/>
          <w:lang w:eastAsia="de-DE"/>
        </w:rPr>
        <w:t xml:space="preserve">Der Mensch strebe nach Erfüllung und Schutz seiner Grundbedürfnisse. </w:t>
      </w:r>
      <w:r>
        <w:rPr>
          <w:rFonts w:ascii="Segoe UI" w:eastAsia="Times New Roman" w:hAnsi="Segoe UI" w:cs="Segoe UI"/>
          <w:color w:val="336699"/>
          <w:sz w:val="27"/>
          <w:szCs w:val="27"/>
          <w:lang w:eastAsia="de-DE"/>
        </w:rPr>
        <w:t>Eine allgemeingültige Definition von Grundbedürfnissen oder ein allgemeines Verständnis darüber, welche Bedürfnisse hierzu zählen, besteht jedoch nicht.</w:t>
      </w:r>
    </w:p>
    <w:p w14:paraId="43546DBD" w14:textId="77777777" w:rsidR="000A1E15" w:rsidRDefault="000A1E15">
      <w:pPr>
        <w:pStyle w:val="Listenabsatz"/>
        <w:spacing w:before="100" w:after="100" w:line="240" w:lineRule="auto"/>
        <w:rPr>
          <w:rFonts w:ascii="Times New Roman" w:eastAsia="Times New Roman" w:hAnsi="Times New Roman"/>
          <w:sz w:val="24"/>
          <w:szCs w:val="24"/>
          <w:lang w:eastAsia="de-DE"/>
        </w:rPr>
      </w:pPr>
    </w:p>
    <w:tbl>
      <w:tblPr>
        <w:tblW w:w="5000" w:type="pct"/>
        <w:tblCellMar>
          <w:left w:w="10" w:type="dxa"/>
          <w:right w:w="10" w:type="dxa"/>
        </w:tblCellMar>
        <w:tblLook w:val="0000" w:firstRow="0" w:lastRow="0" w:firstColumn="0" w:lastColumn="0" w:noHBand="0" w:noVBand="0"/>
      </w:tblPr>
      <w:tblGrid>
        <w:gridCol w:w="181"/>
        <w:gridCol w:w="10438"/>
      </w:tblGrid>
      <w:tr w:rsidR="000A1E15" w14:paraId="6B36EB2F" w14:textId="77777777">
        <w:tc>
          <w:tcPr>
            <w:tcW w:w="181" w:type="dxa"/>
            <w:shd w:val="clear" w:color="auto" w:fill="auto"/>
            <w:tcMar>
              <w:top w:w="0" w:type="dxa"/>
              <w:left w:w="0" w:type="dxa"/>
              <w:bottom w:w="0" w:type="dxa"/>
              <w:right w:w="0" w:type="dxa"/>
            </w:tcMar>
          </w:tcPr>
          <w:p w14:paraId="1902C234" w14:textId="77777777" w:rsidR="000A1E15" w:rsidRDefault="00073E67">
            <w:pPr>
              <w:spacing w:after="0" w:line="240" w:lineRule="auto"/>
            </w:pPr>
            <w:r>
              <w:rPr>
                <w:rFonts w:ascii="Times New Roman" w:eastAsia="Times New Roman" w:hAnsi="Times New Roman"/>
                <w:noProof/>
                <w:sz w:val="24"/>
                <w:szCs w:val="24"/>
                <w:lang w:eastAsia="de-DE"/>
              </w:rPr>
              <w:drawing>
                <wp:inline distT="0" distB="0" distL="0" distR="0" wp14:anchorId="75C6DCA0" wp14:editId="690AE37A">
                  <wp:extent cx="104771" cy="104771"/>
                  <wp:effectExtent l="0" t="0" r="0" b="0"/>
                  <wp:docPr id="2" name="Grafik 18" descr="bulle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04771" cy="104771"/>
                          </a:xfrm>
                          <a:prstGeom prst="rect">
                            <a:avLst/>
                          </a:prstGeom>
                          <a:noFill/>
                          <a:ln>
                            <a:noFill/>
                            <a:prstDash/>
                          </a:ln>
                        </pic:spPr>
                      </pic:pic>
                    </a:graphicData>
                  </a:graphic>
                </wp:inline>
              </w:drawing>
            </w:r>
          </w:p>
        </w:tc>
        <w:tc>
          <w:tcPr>
            <w:tcW w:w="10438" w:type="dxa"/>
            <w:shd w:val="clear" w:color="auto" w:fill="auto"/>
            <w:tcMar>
              <w:top w:w="0" w:type="dxa"/>
              <w:left w:w="0" w:type="dxa"/>
              <w:bottom w:w="0" w:type="dxa"/>
              <w:right w:w="0" w:type="dxa"/>
            </w:tcMar>
          </w:tcPr>
          <w:p w14:paraId="19E116DD" w14:textId="77777777" w:rsidR="000A1E15" w:rsidRDefault="00073E67">
            <w:pPr>
              <w:spacing w:before="100" w:after="100" w:line="240" w:lineRule="auto"/>
            </w:pPr>
            <w:r>
              <w:rPr>
                <w:rFonts w:ascii="Segoe UI" w:eastAsia="Times New Roman" w:hAnsi="Segoe UI" w:cs="Segoe UI"/>
                <w:color w:val="336699"/>
                <w:sz w:val="27"/>
                <w:szCs w:val="27"/>
                <w:lang w:eastAsia="de-DE"/>
              </w:rPr>
              <w:t xml:space="preserve">Nach dem neuro-psychotherapeutisch begründeten Konsistenzmodell des Psychotherapieforschers Klaus Grawe sind wir Menschen auf sogenannte </w:t>
            </w:r>
            <w:r>
              <w:rPr>
                <w:rFonts w:ascii="Segoe UI" w:eastAsia="Times New Roman" w:hAnsi="Segoe UI" w:cs="Segoe UI"/>
                <w:color w:val="000000"/>
                <w:sz w:val="27"/>
                <w:szCs w:val="27"/>
                <w:lang w:eastAsia="de-DE"/>
              </w:rPr>
              <w:t>motivationale Ziele</w:t>
            </w:r>
            <w:r>
              <w:rPr>
                <w:rFonts w:ascii="Segoe UI" w:eastAsia="Times New Roman" w:hAnsi="Segoe UI" w:cs="Segoe UI"/>
                <w:color w:val="336699"/>
                <w:sz w:val="27"/>
                <w:szCs w:val="27"/>
                <w:lang w:eastAsia="de-DE"/>
              </w:rPr>
              <w:t xml:space="preserve"> fixiert, die auf folgenden Grundbedürfnissen beruhen:</w:t>
            </w:r>
            <w:r>
              <w:rPr>
                <w:rFonts w:ascii="Segoe UI" w:eastAsia="Times New Roman" w:hAnsi="Segoe UI" w:cs="Segoe UI"/>
                <w:sz w:val="27"/>
                <w:szCs w:val="27"/>
                <w:lang w:eastAsia="de-DE"/>
              </w:rPr>
              <w:t xml:space="preserve"> </w:t>
            </w:r>
            <w:r>
              <w:rPr>
                <w:rFonts w:ascii="Segoe UI" w:eastAsia="Times New Roman" w:hAnsi="Segoe UI" w:cs="Segoe UI"/>
                <w:color w:val="000000"/>
                <w:sz w:val="27"/>
                <w:szCs w:val="27"/>
                <w:lang w:eastAsia="de-DE"/>
              </w:rPr>
              <w:t>Selbstwertschutz und Selbstwerterhöhung, Lustgewinn und Unlustvermeidung, Orientierung und Kontrolle sowie Bindung</w:t>
            </w:r>
            <w:r>
              <w:rPr>
                <w:rFonts w:ascii="Segoe UI" w:eastAsia="Times New Roman" w:hAnsi="Segoe UI" w:cs="Segoe UI"/>
                <w:color w:val="336699"/>
                <w:sz w:val="27"/>
                <w:szCs w:val="27"/>
                <w:lang w:eastAsia="de-DE"/>
              </w:rPr>
              <w:t xml:space="preserve">. Mit </w:t>
            </w:r>
            <w:r>
              <w:rPr>
                <w:rFonts w:ascii="Segoe UI" w:eastAsia="Times New Roman" w:hAnsi="Segoe UI" w:cs="Segoe UI"/>
                <w:color w:val="000000"/>
                <w:sz w:val="27"/>
                <w:szCs w:val="27"/>
                <w:lang w:eastAsia="de-DE"/>
              </w:rPr>
              <w:t>Bindung</w:t>
            </w:r>
            <w:r>
              <w:rPr>
                <w:rFonts w:ascii="Segoe UI" w:eastAsia="Times New Roman" w:hAnsi="Segoe UI" w:cs="Segoe UI"/>
                <w:color w:val="336699"/>
                <w:sz w:val="27"/>
                <w:szCs w:val="27"/>
                <w:lang w:eastAsia="de-DE"/>
              </w:rPr>
              <w:t xml:space="preserve"> sind hier vor allem </w:t>
            </w:r>
            <w:r>
              <w:rPr>
                <w:rFonts w:ascii="Segoe UI" w:eastAsia="Times New Roman" w:hAnsi="Segoe UI" w:cs="Segoe UI"/>
                <w:color w:val="000000"/>
                <w:sz w:val="27"/>
                <w:szCs w:val="27"/>
                <w:lang w:eastAsia="de-DE"/>
              </w:rPr>
              <w:t>sich gegenseitig bestätigende Beziehungen</w:t>
            </w:r>
            <w:r>
              <w:rPr>
                <w:rFonts w:ascii="Segoe UI" w:eastAsia="Times New Roman" w:hAnsi="Segoe UI" w:cs="Segoe UI"/>
                <w:color w:val="336699"/>
                <w:sz w:val="27"/>
                <w:szCs w:val="27"/>
                <w:lang w:eastAsia="de-DE"/>
              </w:rPr>
              <w:t xml:space="preserve"> gemeint. Diese vier Grundbedürfnisse ergänzen sich, sind jedoch voneinander unabhängig und auch untereinander gleichwertig. </w:t>
            </w:r>
            <w:r>
              <w:rPr>
                <w:rFonts w:ascii="Segoe UI" w:eastAsia="Times New Roman" w:hAnsi="Segoe UI" w:cs="Segoe UI"/>
                <w:color w:val="000000"/>
                <w:sz w:val="27"/>
                <w:szCs w:val="27"/>
                <w:lang w:eastAsia="de-DE"/>
              </w:rPr>
              <w:t>Aus diesen entspringen, unter dem Einfluß konkreter Lebensbedingungen, der Erfüllung dienende, motivationale Annäherungsziele und dem Schutz dienende, motivationale Vermeidungsziele</w:t>
            </w:r>
            <w:r>
              <w:rPr>
                <w:rFonts w:ascii="Segoe UI" w:eastAsia="Times New Roman" w:hAnsi="Segoe UI" w:cs="Segoe UI"/>
                <w:color w:val="336699"/>
                <w:sz w:val="27"/>
                <w:szCs w:val="27"/>
                <w:lang w:eastAsia="de-DE"/>
              </w:rPr>
              <w:t xml:space="preserve">. (Typische Beispiele für motivationale Annäherungsziele sind Status, Familie, Erfolg, Macht, Kompetenz, Ehre, Ruhm, Attraktivität und Hingabe. Typische Beispiele für motivationale Vermeidungsziele sind Demütigung, Schmerz, Verlust, Überforderung, Schuld, Scham, Einsamkeit, Tabus und solche Ziele, die mit den Annäherungszielen nicht vereinbar erscheinen.) </w:t>
            </w:r>
            <w:r>
              <w:rPr>
                <w:rFonts w:ascii="Segoe UI" w:eastAsia="Times New Roman" w:hAnsi="Segoe UI" w:cs="Segoe UI"/>
                <w:color w:val="000000"/>
                <w:sz w:val="27"/>
                <w:szCs w:val="27"/>
                <w:lang w:eastAsia="de-DE"/>
              </w:rPr>
              <w:t>Motivationale Ziele stellen auch den Kontext für weitere Ziele dar.</w:t>
            </w:r>
          </w:p>
        </w:tc>
      </w:tr>
    </w:tbl>
    <w:p w14:paraId="34E94E2E" w14:textId="77777777" w:rsidR="000A1E15" w:rsidRDefault="00073E67">
      <w:pPr>
        <w:pStyle w:val="Listenabsatz"/>
        <w:numPr>
          <w:ilvl w:val="0"/>
          <w:numId w:val="4"/>
        </w:numPr>
        <w:spacing w:before="100" w:after="100" w:line="240" w:lineRule="auto"/>
        <w:rPr>
          <w:rFonts w:ascii="Times New Roman" w:eastAsia="Times New Roman" w:hAnsi="Times New Roman"/>
          <w:sz w:val="24"/>
          <w:szCs w:val="24"/>
          <w:lang w:eastAsia="de-DE"/>
        </w:rPr>
      </w:pPr>
      <w:r>
        <w:rPr>
          <w:rFonts w:ascii="Times New Roman" w:eastAsia="Times New Roman" w:hAnsi="Times New Roman"/>
          <w:sz w:val="24"/>
          <w:szCs w:val="24"/>
          <w:lang w:eastAsia="de-DE"/>
        </w:rPr>
        <w:t> </w:t>
      </w:r>
    </w:p>
    <w:tbl>
      <w:tblPr>
        <w:tblW w:w="5000" w:type="pct"/>
        <w:tblCellMar>
          <w:left w:w="10" w:type="dxa"/>
          <w:right w:w="10" w:type="dxa"/>
        </w:tblCellMar>
        <w:tblLook w:val="0000" w:firstRow="0" w:lastRow="0" w:firstColumn="0" w:lastColumn="0" w:noHBand="0" w:noVBand="0"/>
      </w:tblPr>
      <w:tblGrid>
        <w:gridCol w:w="181"/>
        <w:gridCol w:w="10438"/>
      </w:tblGrid>
      <w:tr w:rsidR="000A1E15" w14:paraId="517F4B19" w14:textId="77777777">
        <w:tc>
          <w:tcPr>
            <w:tcW w:w="181" w:type="dxa"/>
            <w:shd w:val="clear" w:color="auto" w:fill="auto"/>
            <w:tcMar>
              <w:top w:w="0" w:type="dxa"/>
              <w:left w:w="0" w:type="dxa"/>
              <w:bottom w:w="0" w:type="dxa"/>
              <w:right w:w="0" w:type="dxa"/>
            </w:tcMar>
          </w:tcPr>
          <w:p w14:paraId="756907F6" w14:textId="77777777" w:rsidR="000A1E15" w:rsidRDefault="00073E67">
            <w:pPr>
              <w:spacing w:after="0" w:line="240" w:lineRule="auto"/>
            </w:pPr>
            <w:r>
              <w:rPr>
                <w:rFonts w:ascii="Times New Roman" w:eastAsia="Times New Roman" w:hAnsi="Times New Roman"/>
                <w:noProof/>
                <w:sz w:val="24"/>
                <w:szCs w:val="24"/>
                <w:lang w:eastAsia="de-DE"/>
              </w:rPr>
              <w:drawing>
                <wp:inline distT="0" distB="0" distL="0" distR="0" wp14:anchorId="61C5BB2D" wp14:editId="79AA90D9">
                  <wp:extent cx="104771" cy="104771"/>
                  <wp:effectExtent l="0" t="0" r="0" b="0"/>
                  <wp:docPr id="3" name="Grafik 17" descr="bulle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04771" cy="104771"/>
                          </a:xfrm>
                          <a:prstGeom prst="rect">
                            <a:avLst/>
                          </a:prstGeom>
                          <a:noFill/>
                          <a:ln>
                            <a:noFill/>
                            <a:prstDash/>
                          </a:ln>
                        </pic:spPr>
                      </pic:pic>
                    </a:graphicData>
                  </a:graphic>
                </wp:inline>
              </w:drawing>
            </w:r>
          </w:p>
        </w:tc>
        <w:tc>
          <w:tcPr>
            <w:tcW w:w="10438" w:type="dxa"/>
            <w:shd w:val="clear" w:color="auto" w:fill="auto"/>
            <w:tcMar>
              <w:top w:w="0" w:type="dxa"/>
              <w:left w:w="0" w:type="dxa"/>
              <w:bottom w:w="0" w:type="dxa"/>
              <w:right w:w="0" w:type="dxa"/>
            </w:tcMar>
          </w:tcPr>
          <w:p w14:paraId="59634C9F" w14:textId="77777777" w:rsidR="000A1E15" w:rsidRDefault="00073E67">
            <w:pPr>
              <w:spacing w:before="100" w:after="100" w:line="240" w:lineRule="auto"/>
            </w:pPr>
            <w:r>
              <w:rPr>
                <w:rFonts w:ascii="Segoe UI" w:eastAsia="Times New Roman" w:hAnsi="Segoe UI" w:cs="Segoe UI"/>
                <w:color w:val="336699"/>
                <w:sz w:val="27"/>
                <w:szCs w:val="27"/>
                <w:lang w:eastAsia="de-DE"/>
              </w:rPr>
              <w:t xml:space="preserve">Motivationale Ziele haben für uns Priorität, weil sie Strategien darstellen, Angewohnheiten sind, die Grundbedürfnisse zu schützen bzw. zu erfüllen. </w:t>
            </w:r>
            <w:r>
              <w:rPr>
                <w:rFonts w:ascii="Segoe UI" w:eastAsia="Times New Roman" w:hAnsi="Segoe UI" w:cs="Segoe UI"/>
                <w:color w:val="000000"/>
                <w:sz w:val="27"/>
                <w:szCs w:val="27"/>
                <w:lang w:eastAsia="de-DE"/>
              </w:rPr>
              <w:t>Wir setzen unsere motivationalen Ziele gewissermaßen mit den Grundbedürfnissen emotional gleich</w:t>
            </w:r>
            <w:r>
              <w:rPr>
                <w:rFonts w:ascii="Segoe UI" w:eastAsia="Times New Roman" w:hAnsi="Segoe UI" w:cs="Segoe UI"/>
                <w:color w:val="336699"/>
                <w:sz w:val="27"/>
                <w:szCs w:val="27"/>
                <w:lang w:eastAsia="de-DE"/>
              </w:rPr>
              <w:t xml:space="preserve">. Man könnte sie, in Anlehnung an Schulz von Thun oder Rosenberg, auch als die Motivation für unseren </w:t>
            </w:r>
            <w:r>
              <w:rPr>
                <w:rFonts w:ascii="Segoe UI" w:eastAsia="Times New Roman" w:hAnsi="Segoe UI" w:cs="Segoe UI"/>
                <w:color w:val="000000"/>
                <w:sz w:val="27"/>
                <w:szCs w:val="27"/>
                <w:lang w:eastAsia="de-DE"/>
              </w:rPr>
              <w:t>Kommunikationsstil</w:t>
            </w:r>
            <w:r>
              <w:rPr>
                <w:rFonts w:ascii="Segoe UI" w:eastAsia="Times New Roman" w:hAnsi="Segoe UI" w:cs="Segoe UI"/>
                <w:color w:val="336699"/>
                <w:sz w:val="27"/>
                <w:szCs w:val="27"/>
                <w:lang w:eastAsia="de-DE"/>
              </w:rPr>
              <w:t xml:space="preserve"> bezeichnen.   </w:t>
            </w:r>
          </w:p>
        </w:tc>
      </w:tr>
    </w:tbl>
    <w:p w14:paraId="1B70E808" w14:textId="77777777" w:rsidR="000A1E15" w:rsidRDefault="00073E67">
      <w:pPr>
        <w:pStyle w:val="Listenabsatz"/>
        <w:numPr>
          <w:ilvl w:val="0"/>
          <w:numId w:val="4"/>
        </w:numPr>
        <w:spacing w:before="100" w:after="100" w:line="240" w:lineRule="auto"/>
        <w:rPr>
          <w:rFonts w:ascii="Times New Roman" w:eastAsia="Times New Roman" w:hAnsi="Times New Roman"/>
          <w:sz w:val="24"/>
          <w:szCs w:val="24"/>
          <w:lang w:eastAsia="de-DE"/>
        </w:rPr>
      </w:pPr>
      <w:r>
        <w:rPr>
          <w:rFonts w:ascii="Times New Roman" w:eastAsia="Times New Roman" w:hAnsi="Times New Roman"/>
          <w:sz w:val="24"/>
          <w:szCs w:val="24"/>
          <w:lang w:eastAsia="de-DE"/>
        </w:rPr>
        <w:t> </w:t>
      </w:r>
    </w:p>
    <w:tbl>
      <w:tblPr>
        <w:tblW w:w="5000" w:type="pct"/>
        <w:tblCellMar>
          <w:left w:w="10" w:type="dxa"/>
          <w:right w:w="10" w:type="dxa"/>
        </w:tblCellMar>
        <w:tblLook w:val="0000" w:firstRow="0" w:lastRow="0" w:firstColumn="0" w:lastColumn="0" w:noHBand="0" w:noVBand="0"/>
      </w:tblPr>
      <w:tblGrid>
        <w:gridCol w:w="181"/>
        <w:gridCol w:w="10438"/>
      </w:tblGrid>
      <w:tr w:rsidR="000A1E15" w14:paraId="12E96AB6" w14:textId="77777777">
        <w:tc>
          <w:tcPr>
            <w:tcW w:w="181" w:type="dxa"/>
            <w:shd w:val="clear" w:color="auto" w:fill="auto"/>
            <w:tcMar>
              <w:top w:w="0" w:type="dxa"/>
              <w:left w:w="0" w:type="dxa"/>
              <w:bottom w:w="0" w:type="dxa"/>
              <w:right w:w="0" w:type="dxa"/>
            </w:tcMar>
          </w:tcPr>
          <w:p w14:paraId="55824E9A" w14:textId="77777777" w:rsidR="000A1E15" w:rsidRDefault="00073E67">
            <w:pPr>
              <w:spacing w:after="0" w:line="240" w:lineRule="auto"/>
            </w:pPr>
            <w:r>
              <w:rPr>
                <w:rFonts w:ascii="Times New Roman" w:eastAsia="Times New Roman" w:hAnsi="Times New Roman"/>
                <w:noProof/>
                <w:sz w:val="24"/>
                <w:szCs w:val="24"/>
                <w:lang w:eastAsia="de-DE"/>
              </w:rPr>
              <w:lastRenderedPageBreak/>
              <w:drawing>
                <wp:inline distT="0" distB="0" distL="0" distR="0" wp14:anchorId="1F83DD6E" wp14:editId="20D27D89">
                  <wp:extent cx="104771" cy="104771"/>
                  <wp:effectExtent l="0" t="0" r="0" b="0"/>
                  <wp:docPr id="4" name="Grafik 16" descr="bulle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04771" cy="104771"/>
                          </a:xfrm>
                          <a:prstGeom prst="rect">
                            <a:avLst/>
                          </a:prstGeom>
                          <a:noFill/>
                          <a:ln>
                            <a:noFill/>
                            <a:prstDash/>
                          </a:ln>
                        </pic:spPr>
                      </pic:pic>
                    </a:graphicData>
                  </a:graphic>
                </wp:inline>
              </w:drawing>
            </w:r>
          </w:p>
        </w:tc>
        <w:tc>
          <w:tcPr>
            <w:tcW w:w="10438" w:type="dxa"/>
            <w:shd w:val="clear" w:color="auto" w:fill="auto"/>
            <w:tcMar>
              <w:top w:w="0" w:type="dxa"/>
              <w:left w:w="0" w:type="dxa"/>
              <w:bottom w:w="0" w:type="dxa"/>
              <w:right w:w="0" w:type="dxa"/>
            </w:tcMar>
          </w:tcPr>
          <w:p w14:paraId="030E3FAB" w14:textId="77777777" w:rsidR="000A1E15" w:rsidRDefault="00073E67">
            <w:pPr>
              <w:spacing w:before="100" w:after="100" w:line="240" w:lineRule="auto"/>
            </w:pPr>
            <w:r>
              <w:rPr>
                <w:rFonts w:ascii="Segoe UI" w:eastAsia="Times New Roman" w:hAnsi="Segoe UI" w:cs="Segoe UI"/>
                <w:color w:val="336699"/>
                <w:sz w:val="27"/>
                <w:szCs w:val="27"/>
                <w:lang w:eastAsia="de-DE"/>
              </w:rPr>
              <w:t xml:space="preserve">Grawe benutzt in seinem Modell folgende drei Begriffspaare: Konsistenz &amp; Inkonsistenz, Konkordanz &amp; Diskordanz sowie Kongruenz &amp; Inkongruenz. </w:t>
            </w:r>
            <w:r>
              <w:rPr>
                <w:rFonts w:ascii="Segoe UI" w:eastAsia="Times New Roman" w:hAnsi="Segoe UI" w:cs="Segoe UI"/>
                <w:sz w:val="27"/>
                <w:szCs w:val="27"/>
                <w:lang w:eastAsia="de-DE"/>
              </w:rPr>
              <w:t>Konsistenz</w:t>
            </w:r>
            <w:r>
              <w:rPr>
                <w:rFonts w:ascii="Segoe UI" w:eastAsia="Times New Roman" w:hAnsi="Segoe UI" w:cs="Segoe UI"/>
                <w:color w:val="336699"/>
                <w:sz w:val="27"/>
                <w:szCs w:val="27"/>
                <w:lang w:eastAsia="de-DE"/>
              </w:rPr>
              <w:t xml:space="preserve"> ist ein Oberbegriff für Konkordanz und Kongruenz, </w:t>
            </w:r>
            <w:r>
              <w:rPr>
                <w:rFonts w:ascii="Segoe UI" w:eastAsia="Times New Roman" w:hAnsi="Segoe UI" w:cs="Segoe UI"/>
                <w:sz w:val="27"/>
                <w:szCs w:val="27"/>
                <w:lang w:eastAsia="de-DE"/>
              </w:rPr>
              <w:t>Inkonsistenz</w:t>
            </w:r>
            <w:r>
              <w:rPr>
                <w:rFonts w:ascii="Segoe UI" w:eastAsia="Times New Roman" w:hAnsi="Segoe UI" w:cs="Segoe UI"/>
                <w:color w:val="336699"/>
                <w:sz w:val="27"/>
                <w:szCs w:val="27"/>
                <w:lang w:eastAsia="de-DE"/>
              </w:rPr>
              <w:t xml:space="preserve"> für Diskordanz und Inkongruenz. </w:t>
            </w:r>
            <w:r>
              <w:rPr>
                <w:rFonts w:ascii="Segoe UI" w:eastAsia="Times New Roman" w:hAnsi="Segoe UI" w:cs="Segoe UI"/>
                <w:color w:val="000000"/>
                <w:sz w:val="27"/>
                <w:szCs w:val="27"/>
                <w:lang w:eastAsia="de-DE"/>
              </w:rPr>
              <w:t>Nach Grawe fühlt ein Mensch sich wohl, wenn er Konsistenz erlebt.</w:t>
            </w:r>
            <w:r>
              <w:rPr>
                <w:rFonts w:ascii="Segoe UI" w:eastAsia="Times New Roman" w:hAnsi="Segoe UI" w:cs="Segoe UI"/>
                <w:color w:val="336699"/>
                <w:sz w:val="27"/>
                <w:szCs w:val="27"/>
                <w:lang w:eastAsia="de-DE"/>
              </w:rPr>
              <w:t xml:space="preserve"> Wenn mehrere gleichzeitig aktivierte Grundbedürfnisse einer Person miteinander übereinstimmen (Konkordanz) und wenn die Person ihre motivationalen Ziele, wie erhofft oder zumindest adäquat, realisieren kann (Kongruenz), erlebt man nach Grawe </w:t>
            </w:r>
            <w:r>
              <w:rPr>
                <w:rFonts w:ascii="Segoe UI" w:eastAsia="Times New Roman" w:hAnsi="Segoe UI" w:cs="Segoe UI"/>
                <w:color w:val="000000"/>
                <w:sz w:val="27"/>
                <w:szCs w:val="27"/>
                <w:lang w:eastAsia="de-DE"/>
              </w:rPr>
              <w:t>Konsistenz</w:t>
            </w:r>
            <w:r>
              <w:rPr>
                <w:rFonts w:ascii="Segoe UI" w:eastAsia="Times New Roman" w:hAnsi="Segoe UI" w:cs="Segoe UI"/>
                <w:color w:val="336699"/>
                <w:sz w:val="27"/>
                <w:szCs w:val="27"/>
                <w:lang w:eastAsia="de-DE"/>
              </w:rPr>
              <w:t xml:space="preserve">. Wenn eine Person hingegen einen Konflikt zwischen mehreren gleichzeitig aktivierten Grundbedürfnissen in sich trägt (Diskordanz) oder wenn die Person ihre motivationalen Ziele, nicht wie erhofft oder zumindest adäquat, realisieren kann (Inkongruenz), erlebt man nach Grawe </w:t>
            </w:r>
            <w:r>
              <w:rPr>
                <w:rFonts w:ascii="Segoe UI" w:eastAsia="Times New Roman" w:hAnsi="Segoe UI" w:cs="Segoe UI"/>
                <w:color w:val="000000"/>
                <w:sz w:val="27"/>
                <w:szCs w:val="27"/>
                <w:lang w:eastAsia="de-DE"/>
              </w:rPr>
              <w:t>Inkonsistenz</w:t>
            </w:r>
            <w:r>
              <w:rPr>
                <w:rFonts w:ascii="Segoe UI" w:eastAsia="Times New Roman" w:hAnsi="Segoe UI" w:cs="Segoe UI"/>
                <w:color w:val="336699"/>
                <w:sz w:val="27"/>
                <w:szCs w:val="27"/>
                <w:lang w:eastAsia="de-DE"/>
              </w:rPr>
              <w:t xml:space="preserve">. </w:t>
            </w:r>
            <w:r>
              <w:rPr>
                <w:rFonts w:ascii="Segoe UI" w:eastAsia="Times New Roman" w:hAnsi="Segoe UI" w:cs="Segoe UI"/>
                <w:sz w:val="27"/>
                <w:szCs w:val="27"/>
                <w:lang w:eastAsia="de-DE"/>
              </w:rPr>
              <w:t>Das zentrale Prinzip des psychischen Funktionierens sei das Streben nach Konsistenz (Konkordanz &amp; Kongruenz) sowie die Reduktion von Inkonsistenz (Diskordanz &amp; Inkongruenz)</w:t>
            </w:r>
            <w:r>
              <w:rPr>
                <w:rFonts w:ascii="Segoe UI" w:eastAsia="Times New Roman" w:hAnsi="Segoe UI" w:cs="Segoe UI"/>
                <w:color w:val="336699"/>
                <w:sz w:val="27"/>
                <w:szCs w:val="27"/>
                <w:lang w:eastAsia="de-DE"/>
              </w:rPr>
              <w:t>. Wer würde auch vermuten, daß ein Mensch sich wohl fühlt, wenn er sich entweder innerlich zerrissen</w:t>
            </w:r>
            <w:r>
              <w:rPr>
                <w:rFonts w:ascii="Segoe UI" w:eastAsia="Times New Roman" w:hAnsi="Segoe UI" w:cs="Segoe UI"/>
                <w:i/>
                <w:iCs/>
                <w:color w:val="336699"/>
                <w:sz w:val="27"/>
                <w:szCs w:val="27"/>
                <w:lang w:eastAsia="de-DE"/>
              </w:rPr>
              <w:t xml:space="preserve"> </w:t>
            </w:r>
            <w:r>
              <w:rPr>
                <w:rFonts w:ascii="Segoe UI" w:eastAsia="Times New Roman" w:hAnsi="Segoe UI" w:cs="Segoe UI"/>
                <w:color w:val="336699"/>
                <w:sz w:val="27"/>
                <w:szCs w:val="27"/>
                <w:lang w:eastAsia="de-DE"/>
              </w:rPr>
              <w:t xml:space="preserve">fühlt (Diskordanz) oder wenn er gewisse Sehnsüchte nicht realisieren kann (Inkongruenz). </w:t>
            </w:r>
            <w:r>
              <w:rPr>
                <w:rFonts w:ascii="Segoe UI" w:eastAsia="Times New Roman" w:hAnsi="Segoe UI" w:cs="Segoe UI"/>
                <w:color w:val="000000"/>
                <w:sz w:val="27"/>
                <w:szCs w:val="27"/>
                <w:lang w:eastAsia="de-DE"/>
              </w:rPr>
              <w:t xml:space="preserve">Mit Diskordanz ist ein Innen/ Innen Konflikt gemeint, während Inkongruenz einen Innen/ Außen Konflikt bezeichnet. </w:t>
            </w:r>
            <w:r>
              <w:rPr>
                <w:rFonts w:ascii="Segoe UI" w:eastAsia="Times New Roman" w:hAnsi="Segoe UI" w:cs="Segoe UI"/>
                <w:color w:val="336699"/>
                <w:sz w:val="27"/>
                <w:szCs w:val="27"/>
                <w:lang w:eastAsia="de-DE"/>
              </w:rPr>
              <w:t>Konkordanz bedeutet, die Bedürfnisse sind eindeutig und im Gleichgewicht, und Kongruenz, die motivationalen Ziele können realisiert werden und erweisen sich auch als zieldienlich hinsichtlich der Grundbedürfnisse.</w:t>
            </w:r>
          </w:p>
          <w:p w14:paraId="54AD2ECE" w14:textId="77777777" w:rsidR="000A1E15" w:rsidRDefault="00073E67">
            <w:pPr>
              <w:spacing w:before="100" w:after="100" w:line="240" w:lineRule="auto"/>
              <w:rPr>
                <w:rFonts w:ascii="Times New Roman" w:eastAsia="Times New Roman" w:hAnsi="Times New Roman"/>
                <w:sz w:val="24"/>
                <w:szCs w:val="24"/>
                <w:lang w:eastAsia="de-DE"/>
              </w:rPr>
            </w:pPr>
            <w:r>
              <w:rPr>
                <w:rFonts w:ascii="Times New Roman" w:eastAsia="Times New Roman" w:hAnsi="Times New Roman"/>
                <w:sz w:val="24"/>
                <w:szCs w:val="24"/>
                <w:lang w:eastAsia="de-DE"/>
              </w:rPr>
              <w:t> </w:t>
            </w:r>
          </w:p>
        </w:tc>
      </w:tr>
    </w:tbl>
    <w:p w14:paraId="1FAF7261" w14:textId="77777777" w:rsidR="000A1E15" w:rsidRDefault="000A1E15"/>
    <w:sectPr w:rsidR="000A1E15">
      <w:pgSz w:w="11906" w:h="16838"/>
      <w:pgMar w:top="720" w:right="567"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187AF" w14:textId="77777777" w:rsidR="00D442AF" w:rsidRDefault="00D442AF">
      <w:pPr>
        <w:spacing w:after="0" w:line="240" w:lineRule="auto"/>
      </w:pPr>
      <w:r>
        <w:separator/>
      </w:r>
    </w:p>
  </w:endnote>
  <w:endnote w:type="continuationSeparator" w:id="0">
    <w:p w14:paraId="67E67D18" w14:textId="77777777" w:rsidR="00D442AF" w:rsidRDefault="00D44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509CA" w14:textId="77777777" w:rsidR="00D442AF" w:rsidRDefault="00D442AF">
      <w:pPr>
        <w:spacing w:after="0" w:line="240" w:lineRule="auto"/>
      </w:pPr>
      <w:r>
        <w:rPr>
          <w:color w:val="000000"/>
        </w:rPr>
        <w:separator/>
      </w:r>
    </w:p>
  </w:footnote>
  <w:footnote w:type="continuationSeparator" w:id="0">
    <w:p w14:paraId="1BB6D3BA" w14:textId="77777777" w:rsidR="00D442AF" w:rsidRDefault="00D44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C2850"/>
    <w:multiLevelType w:val="multilevel"/>
    <w:tmpl w:val="7A92AA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431673D"/>
    <w:multiLevelType w:val="multilevel"/>
    <w:tmpl w:val="AF92FD6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65D8682E"/>
    <w:multiLevelType w:val="multilevel"/>
    <w:tmpl w:val="F49EFAC4"/>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6DFB0876"/>
    <w:multiLevelType w:val="multilevel"/>
    <w:tmpl w:val="9C4EF6FA"/>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91397054">
    <w:abstractNumId w:val="3"/>
  </w:num>
  <w:num w:numId="2" w16cid:durableId="251595015">
    <w:abstractNumId w:val="0"/>
  </w:num>
  <w:num w:numId="3" w16cid:durableId="1810316425">
    <w:abstractNumId w:val="2"/>
  </w:num>
  <w:num w:numId="4" w16cid:durableId="618881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E15"/>
    <w:rsid w:val="00073E67"/>
    <w:rsid w:val="000A1E15"/>
    <w:rsid w:val="00375A00"/>
    <w:rsid w:val="004C7DBF"/>
    <w:rsid w:val="007432C5"/>
    <w:rsid w:val="00D442AF"/>
    <w:rsid w:val="00F239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25F7F"/>
  <w15:docId w15:val="{A1DC18EB-91E8-46F5-A116-248A8C98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character" w:styleId="Hyperlink">
    <w:name w:val="Hyperlink"/>
    <w:basedOn w:val="Absatz-Standardschriftart"/>
    <w:rPr>
      <w:color w:val="0000FF"/>
      <w:u w:val="single"/>
    </w:rPr>
  </w:style>
  <w:style w:type="character" w:styleId="Hervorhebung">
    <w:name w:val="Emphasis"/>
    <w:basedOn w:val="Absatz-Standardschriftart"/>
    <w:rPr>
      <w:i/>
      <w:iCs/>
    </w:rPr>
  </w:style>
  <w:style w:type="paragraph" w:styleId="Listenabsatz">
    <w:name w:val="List Paragraph"/>
    <w:basedOn w:val="Standar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de.wikipedia.org/wiki/Friedemann_Schulz_von_Thun" TargetMode="External"/><Relationship Id="rId3" Type="http://schemas.openxmlformats.org/officeDocument/2006/relationships/settings" Target="settings.xml"/><Relationship Id="rId7" Type="http://schemas.openxmlformats.org/officeDocument/2006/relationships/hyperlink" Target="http://de.wikipedia.org/wiki/Klaus_Graw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hyperlink" Target="http://de.wikipedia.org/wiki/Marshall_B._Rosenber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5532</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Wibke Meulenberg</dc:creator>
  <cp:lastModifiedBy>Wibke Meulenberg</cp:lastModifiedBy>
  <cp:revision>3</cp:revision>
  <dcterms:created xsi:type="dcterms:W3CDTF">2023-02-03T16:08:00Z</dcterms:created>
  <dcterms:modified xsi:type="dcterms:W3CDTF">2023-02-09T13:18:00Z</dcterms:modified>
</cp:coreProperties>
</file>