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D57" w:rsidRDefault="004E4D57" w:rsidP="00681EB8">
      <w:pPr>
        <w:rPr>
          <w:rFonts w:ascii="Arial" w:hAnsi="Arial" w:cs="Arial"/>
          <w:bCs/>
          <w:sz w:val="22"/>
        </w:rPr>
      </w:pPr>
      <w:r>
        <w:rPr>
          <w:rFonts w:ascii="Arial" w:hAnsi="Arial" w:cs="Arial"/>
          <w:bCs/>
          <w:noProof/>
          <w:sz w:val="22"/>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6350</wp:posOffset>
                </wp:positionV>
                <wp:extent cx="4070350" cy="1117600"/>
                <wp:effectExtent l="0" t="0" r="25400" b="25400"/>
                <wp:wrapNone/>
                <wp:docPr id="1" name="Rechteck: abgerundete Ecken 1"/>
                <wp:cNvGraphicFramePr/>
                <a:graphic xmlns:a="http://schemas.openxmlformats.org/drawingml/2006/main">
                  <a:graphicData uri="http://schemas.microsoft.com/office/word/2010/wordprocessingShape">
                    <wps:wsp>
                      <wps:cNvSpPr/>
                      <wps:spPr>
                        <a:xfrm>
                          <a:off x="0" y="0"/>
                          <a:ext cx="4070350" cy="1117600"/>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rsidR="004E4D57" w:rsidRDefault="004E4D57" w:rsidP="004E4D57">
                            <w:pPr>
                              <w:jc w:val="center"/>
                              <w:rPr>
                                <w:rFonts w:asciiTheme="minorHAnsi" w:hAnsiTheme="minorHAnsi" w:cstheme="minorHAnsi"/>
                                <w:b/>
                                <w:sz w:val="44"/>
                              </w:rPr>
                            </w:pPr>
                            <w:r w:rsidRPr="004E4D57">
                              <w:rPr>
                                <w:rFonts w:asciiTheme="minorHAnsi" w:hAnsiTheme="minorHAnsi" w:cstheme="minorHAnsi"/>
                                <w:b/>
                                <w:sz w:val="44"/>
                              </w:rPr>
                              <w:t>Das Unterrichtsgespräch</w:t>
                            </w:r>
                          </w:p>
                          <w:p w:rsidR="004E4D57" w:rsidRPr="004E4D57" w:rsidRDefault="004E4D57" w:rsidP="004E4D57">
                            <w:pPr>
                              <w:jc w:val="center"/>
                              <w:rPr>
                                <w:rFonts w:asciiTheme="minorHAnsi" w:hAnsiTheme="minorHAnsi" w:cstheme="minorHAnsi"/>
                                <w:sz w:val="28"/>
                              </w:rPr>
                            </w:pPr>
                            <w:r w:rsidRPr="004E4D57">
                              <w:rPr>
                                <w:rFonts w:asciiTheme="minorHAnsi" w:hAnsiTheme="minorHAnsi" w:cstheme="minorHAnsi"/>
                                <w:sz w:val="28"/>
                              </w:rPr>
                              <w:t>Basics zur Unterrichtsplanung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hteck: abgerundete Ecken 1" o:spid="_x0000_s1026" style="position:absolute;margin-left:0;margin-top:.5pt;width:320.5pt;height:8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" fillcolor="#ed7d31 [3205]" strokecolor="#1f3763 [1604]" strokeweight="1pt">
                <v:stroke joinstyle="miter"/>
                <v:textbox>
                  <w:txbxContent>
                    <w:p w:rsidR="004E4D57" w:rsidRDefault="004E4D57" w:rsidP="004E4D57">
                      <w:pPr>
                        <w:jc w:val="center"/>
                        <w:rPr>
                          <w:rFonts w:asciiTheme="minorHAnsi" w:hAnsiTheme="minorHAnsi" w:cstheme="minorHAnsi"/>
                          <w:b/>
                          <w:sz w:val="44"/>
                        </w:rPr>
                      </w:pPr>
                      <w:r w:rsidRPr="004E4D57">
                        <w:rPr>
                          <w:rFonts w:asciiTheme="minorHAnsi" w:hAnsiTheme="minorHAnsi" w:cstheme="minorHAnsi"/>
                          <w:b/>
                          <w:sz w:val="44"/>
                        </w:rPr>
                        <w:t>Das Unterrichtsgespräch</w:t>
                      </w:r>
                    </w:p>
                    <w:p w:rsidR="004E4D57" w:rsidRPr="004E4D57" w:rsidRDefault="004E4D57" w:rsidP="004E4D57">
                      <w:pPr>
                        <w:jc w:val="center"/>
                        <w:rPr>
                          <w:rFonts w:asciiTheme="minorHAnsi" w:hAnsiTheme="minorHAnsi" w:cstheme="minorHAnsi"/>
                          <w:sz w:val="28"/>
                        </w:rPr>
                      </w:pPr>
                      <w:r w:rsidRPr="004E4D57">
                        <w:rPr>
                          <w:rFonts w:asciiTheme="minorHAnsi" w:hAnsiTheme="minorHAnsi" w:cstheme="minorHAnsi"/>
                          <w:sz w:val="28"/>
                        </w:rPr>
                        <w:t>Basics zur Unterrichtsplanung</w:t>
                      </w:r>
                    </w:p>
                  </w:txbxContent>
                </v:textbox>
                <w10:wrap anchorx="margin"/>
              </v:roundrect>
            </w:pict>
          </mc:Fallback>
        </mc:AlternateContent>
      </w:r>
    </w:p>
    <w:p w:rsidR="004E4D57" w:rsidRDefault="004E4D57" w:rsidP="00681EB8">
      <w:pPr>
        <w:rPr>
          <w:rFonts w:ascii="Arial" w:hAnsi="Arial" w:cs="Arial"/>
          <w:bCs/>
          <w:sz w:val="22"/>
        </w:rPr>
      </w:pPr>
    </w:p>
    <w:p w:rsidR="00681EB8" w:rsidRDefault="00681EB8" w:rsidP="00681EB8">
      <w:pPr>
        <w:rPr>
          <w:rFonts w:asciiTheme="minorHAnsi" w:hAnsiTheme="minorHAnsi" w:cstheme="minorHAnsi"/>
          <w:bCs/>
        </w:rPr>
      </w:pPr>
    </w:p>
    <w:p w:rsidR="004E4D57" w:rsidRDefault="004E4D57" w:rsidP="00681EB8">
      <w:pPr>
        <w:rPr>
          <w:rFonts w:asciiTheme="minorHAnsi" w:hAnsiTheme="minorHAnsi" w:cstheme="minorHAnsi"/>
          <w:bCs/>
        </w:rPr>
      </w:pPr>
    </w:p>
    <w:p w:rsidR="004E4D57" w:rsidRDefault="004E4D57" w:rsidP="00681EB8">
      <w:pPr>
        <w:rPr>
          <w:rFonts w:asciiTheme="minorHAnsi" w:hAnsiTheme="minorHAnsi" w:cstheme="minorHAnsi"/>
          <w:bCs/>
        </w:rPr>
      </w:pPr>
    </w:p>
    <w:p w:rsidR="004E4D57" w:rsidRDefault="004E4D57" w:rsidP="00681EB8">
      <w:pPr>
        <w:rPr>
          <w:rFonts w:asciiTheme="minorHAnsi" w:hAnsiTheme="minorHAnsi" w:cstheme="minorHAnsi"/>
          <w:bCs/>
        </w:rPr>
      </w:pPr>
    </w:p>
    <w:p w:rsidR="004E4D57" w:rsidRDefault="004E4D57" w:rsidP="00681EB8">
      <w:pPr>
        <w:rPr>
          <w:rFonts w:asciiTheme="minorHAnsi" w:hAnsiTheme="minorHAnsi" w:cstheme="minorHAnsi"/>
          <w:bCs/>
        </w:rPr>
      </w:pPr>
    </w:p>
    <w:p w:rsidR="004E4D57" w:rsidRDefault="004E4D57" w:rsidP="00681EB8">
      <w:pPr>
        <w:rPr>
          <w:rFonts w:asciiTheme="minorHAnsi" w:hAnsiTheme="minorHAnsi" w:cstheme="minorHAnsi"/>
          <w:bCs/>
        </w:rPr>
      </w:pPr>
    </w:p>
    <w:p w:rsidR="00290C43" w:rsidRPr="00290C43" w:rsidRDefault="00290C43" w:rsidP="00290C43">
      <w:pPr>
        <w:autoSpaceDE w:val="0"/>
        <w:autoSpaceDN w:val="0"/>
        <w:adjustRightInd w:val="0"/>
        <w:jc w:val="both"/>
        <w:rPr>
          <w:rFonts w:asciiTheme="minorHAnsi" w:eastAsiaTheme="minorHAnsi" w:hAnsiTheme="minorHAnsi" w:cstheme="minorHAnsi"/>
          <w:b/>
          <w:bCs/>
          <w:color w:val="000000"/>
          <w:sz w:val="28"/>
          <w:lang w:eastAsia="en-US"/>
        </w:rPr>
      </w:pPr>
      <w:r>
        <w:rPr>
          <w:rFonts w:asciiTheme="minorHAnsi" w:eastAsiaTheme="minorHAnsi" w:hAnsiTheme="minorHAnsi" w:cstheme="minorHAnsi"/>
          <w:b/>
          <w:bCs/>
          <w:color w:val="000000"/>
          <w:sz w:val="28"/>
          <w:lang w:eastAsia="en-US"/>
        </w:rPr>
        <w:t>Leitfragen zur Vorbereitung</w:t>
      </w:r>
      <w:r w:rsidR="00F32010">
        <w:rPr>
          <w:rFonts w:asciiTheme="minorHAnsi" w:eastAsiaTheme="minorHAnsi" w:hAnsiTheme="minorHAnsi" w:cstheme="minorHAnsi"/>
          <w:b/>
          <w:bCs/>
          <w:color w:val="000000"/>
          <w:sz w:val="28"/>
          <w:lang w:eastAsia="en-US"/>
        </w:rPr>
        <w:t xml:space="preserve"> eines Unterrichtsgesprächs</w:t>
      </w:r>
      <w:r w:rsidRPr="00290C43">
        <w:rPr>
          <w:rFonts w:asciiTheme="minorHAnsi" w:eastAsiaTheme="minorHAnsi" w:hAnsiTheme="minorHAnsi" w:cstheme="minorHAnsi"/>
          <w:b/>
          <w:bCs/>
          <w:color w:val="000000"/>
          <w:sz w:val="28"/>
          <w:lang w:eastAsia="en-US"/>
        </w:rPr>
        <w:t>:</w:t>
      </w:r>
    </w:p>
    <w:p w:rsidR="00290C43" w:rsidRPr="00FE4A4D" w:rsidRDefault="00290C43" w:rsidP="00681EB8">
      <w:pPr>
        <w:rPr>
          <w:rFonts w:asciiTheme="minorHAnsi" w:hAnsiTheme="minorHAnsi" w:cstheme="minorHAnsi"/>
          <w:bCs/>
        </w:rPr>
      </w:pPr>
    </w:p>
    <w:p w:rsidR="00681EB8" w:rsidRPr="00F602D3" w:rsidRDefault="00681EB8" w:rsidP="004E4D57">
      <w:pPr>
        <w:numPr>
          <w:ilvl w:val="0"/>
          <w:numId w:val="1"/>
        </w:numPr>
        <w:jc w:val="both"/>
        <w:rPr>
          <w:rFonts w:asciiTheme="minorHAnsi" w:hAnsiTheme="minorHAnsi" w:cstheme="minorHAnsi"/>
        </w:rPr>
      </w:pPr>
      <w:r w:rsidRPr="004E4D57">
        <w:rPr>
          <w:rFonts w:asciiTheme="minorHAnsi" w:hAnsiTheme="minorHAnsi" w:cstheme="minorHAnsi"/>
          <w:b/>
        </w:rPr>
        <w:t xml:space="preserve">Ist es notwendig und dem Lern- und Erkenntnisfortschritt der Schüler wirklich förderlich, dass ein </w:t>
      </w:r>
      <w:r w:rsidRPr="004E4D57">
        <w:rPr>
          <w:rFonts w:asciiTheme="minorHAnsi" w:hAnsiTheme="minorHAnsi" w:cstheme="minorHAnsi"/>
          <w:b/>
          <w:i/>
          <w:iCs/>
        </w:rPr>
        <w:t>gemeinsamer</w:t>
      </w:r>
      <w:r w:rsidRPr="004E4D57">
        <w:rPr>
          <w:rFonts w:asciiTheme="minorHAnsi" w:hAnsiTheme="minorHAnsi" w:cstheme="minorHAnsi"/>
          <w:b/>
        </w:rPr>
        <w:t xml:space="preserve"> Austausch, ein Unterrichtsgespräch, stattfindet?</w:t>
      </w:r>
      <w:r w:rsidRPr="00F602D3">
        <w:rPr>
          <w:rFonts w:asciiTheme="minorHAnsi" w:hAnsiTheme="minorHAnsi" w:cstheme="minorHAnsi"/>
        </w:rPr>
        <w:t xml:space="preserve"> Oder wäre eine ausschließliche Partner- oder Gruppenarbeit oder beispielsweise eine individuelle Arbeit an einem Infotext sinnvoller?</w:t>
      </w:r>
    </w:p>
    <w:p w:rsidR="00681EB8" w:rsidRPr="00F602D3" w:rsidRDefault="00681EB8" w:rsidP="004E4D57">
      <w:pPr>
        <w:jc w:val="both"/>
        <w:rPr>
          <w:rFonts w:asciiTheme="minorHAnsi" w:hAnsiTheme="minorHAnsi" w:cstheme="minorHAnsi"/>
        </w:rPr>
      </w:pPr>
    </w:p>
    <w:p w:rsidR="00681EB8" w:rsidRPr="00F602D3" w:rsidRDefault="00681EB8" w:rsidP="004E4D57">
      <w:pPr>
        <w:numPr>
          <w:ilvl w:val="0"/>
          <w:numId w:val="1"/>
        </w:numPr>
        <w:jc w:val="both"/>
        <w:rPr>
          <w:rFonts w:asciiTheme="minorHAnsi" w:hAnsiTheme="minorHAnsi" w:cstheme="minorHAnsi"/>
          <w:bCs/>
        </w:rPr>
      </w:pPr>
      <w:r w:rsidRPr="004E4D57">
        <w:rPr>
          <w:rFonts w:asciiTheme="minorHAnsi" w:hAnsiTheme="minorHAnsi" w:cstheme="minorHAnsi"/>
          <w:b/>
        </w:rPr>
        <w:t xml:space="preserve">Geht es darum, gemeinsam ein Thema im Unterrichtsgespräch zu reflektieren, </w:t>
      </w:r>
      <w:proofErr w:type="spellStart"/>
      <w:r w:rsidRPr="004E4D57">
        <w:rPr>
          <w:rFonts w:asciiTheme="minorHAnsi" w:hAnsiTheme="minorHAnsi" w:cstheme="minorHAnsi"/>
          <w:b/>
        </w:rPr>
        <w:t>weiterzu</w:t>
      </w:r>
      <w:proofErr w:type="spellEnd"/>
      <w:r w:rsidRPr="004E4D57">
        <w:rPr>
          <w:rFonts w:asciiTheme="minorHAnsi" w:hAnsiTheme="minorHAnsi" w:cstheme="minorHAnsi"/>
          <w:b/>
        </w:rPr>
        <w:t>- entwickeln oder soll per Unterrichtsgespräch ein Thema „erarbeitet“ werden?</w:t>
      </w:r>
      <w:r w:rsidRPr="00F602D3">
        <w:rPr>
          <w:rFonts w:asciiTheme="minorHAnsi" w:hAnsiTheme="minorHAnsi" w:cstheme="minorHAnsi"/>
        </w:rPr>
        <w:t xml:space="preserve"> Im letzteren Falle besteht die Gefahr des ermüdenden fragend-entwickelnden Stils. Hier bietet sich in der Regel ein Lehrerinfo als geeignetere Alternative an.</w:t>
      </w:r>
    </w:p>
    <w:p w:rsidR="00681EB8" w:rsidRPr="00F602D3" w:rsidRDefault="00681EB8" w:rsidP="004E4D57">
      <w:pPr>
        <w:jc w:val="both"/>
        <w:rPr>
          <w:rFonts w:asciiTheme="minorHAnsi" w:hAnsiTheme="minorHAnsi" w:cstheme="minorHAnsi"/>
          <w:bCs/>
        </w:rPr>
      </w:pPr>
    </w:p>
    <w:p w:rsidR="00681EB8" w:rsidRPr="00F602D3" w:rsidRDefault="00681EB8" w:rsidP="004E4D57">
      <w:pPr>
        <w:numPr>
          <w:ilvl w:val="0"/>
          <w:numId w:val="1"/>
        </w:numPr>
        <w:jc w:val="both"/>
        <w:rPr>
          <w:rFonts w:asciiTheme="minorHAnsi" w:hAnsiTheme="minorHAnsi" w:cstheme="minorHAnsi"/>
        </w:rPr>
      </w:pPr>
      <w:r w:rsidRPr="004E4D57">
        <w:rPr>
          <w:rFonts w:asciiTheme="minorHAnsi" w:hAnsiTheme="minorHAnsi" w:cstheme="minorHAnsi"/>
          <w:b/>
        </w:rPr>
        <w:t>Was genau soll mithilfe des Unterrichtsgesprächs geklärt werden? Worüber soll warum gemeinsam nachgedacht werden?</w:t>
      </w:r>
      <w:r w:rsidRPr="00F602D3">
        <w:rPr>
          <w:rFonts w:asciiTheme="minorHAnsi" w:hAnsiTheme="minorHAnsi" w:cstheme="minorHAnsi"/>
        </w:rPr>
        <w:t xml:space="preserve"> Was also ist das genaue </w:t>
      </w:r>
      <w:r w:rsidRPr="00F602D3">
        <w:rPr>
          <w:rFonts w:asciiTheme="minorHAnsi" w:hAnsiTheme="minorHAnsi" w:cstheme="minorHAnsi"/>
          <w:i/>
        </w:rPr>
        <w:t>Thema</w:t>
      </w:r>
      <w:r w:rsidRPr="00F602D3">
        <w:rPr>
          <w:rFonts w:asciiTheme="minorHAnsi" w:hAnsiTheme="minorHAnsi" w:cstheme="minorHAnsi"/>
        </w:rPr>
        <w:t xml:space="preserve"> des Unterrichtsgesprächs, wozu genau sollen sich die Schüler äußern? Allgemein geeignete Themen sind beispielsweise: Was weißt du über ...? Was möchtest du wissen über ...?  Deine Fragen / deine Aha-Erlebnisse zum Unterrichtsthema / zum Text / zum Info? </w:t>
      </w:r>
    </w:p>
    <w:p w:rsidR="00681EB8" w:rsidRPr="00F602D3" w:rsidRDefault="00681EB8" w:rsidP="004E4D57">
      <w:pPr>
        <w:jc w:val="both"/>
        <w:rPr>
          <w:rFonts w:ascii="Arial" w:hAnsi="Arial" w:cs="Arial"/>
        </w:rPr>
      </w:pPr>
    </w:p>
    <w:p w:rsidR="00681EB8" w:rsidRDefault="00681EB8" w:rsidP="004E4D57">
      <w:pPr>
        <w:numPr>
          <w:ilvl w:val="0"/>
          <w:numId w:val="1"/>
        </w:numPr>
        <w:jc w:val="both"/>
        <w:rPr>
          <w:rFonts w:asciiTheme="minorHAnsi" w:hAnsiTheme="minorHAnsi" w:cstheme="minorHAnsi"/>
        </w:rPr>
      </w:pPr>
      <w:r w:rsidRPr="004E4D57">
        <w:rPr>
          <w:rFonts w:asciiTheme="minorHAnsi" w:hAnsiTheme="minorHAnsi" w:cstheme="minorHAnsi"/>
          <w:b/>
        </w:rPr>
        <w:t>Welche Gesprächsregeln gelten verbindlich für alle?</w:t>
      </w:r>
      <w:r w:rsidRPr="00F602D3">
        <w:rPr>
          <w:rFonts w:asciiTheme="minorHAnsi" w:hAnsiTheme="minorHAnsi" w:cstheme="minorHAnsi"/>
        </w:rPr>
        <w:t xml:space="preserve"> Sinnvolle Regeln sind z.B.: Wir nehmen uns gegenseitig dran. Damit viele drankommen, spricht jeder nur kurz zur Sache. Wir sprechen nur zum Thema. Wir sehen den Sprecher an und zeigen ihm so, dass wir ihm zuhören. </w:t>
      </w:r>
    </w:p>
    <w:p w:rsidR="00681EB8" w:rsidRDefault="00681EB8" w:rsidP="004E4D57">
      <w:pPr>
        <w:pStyle w:val="Listenabsatz"/>
        <w:jc w:val="both"/>
        <w:rPr>
          <w:rFonts w:asciiTheme="minorHAnsi" w:hAnsiTheme="minorHAnsi" w:cstheme="minorHAnsi"/>
        </w:rPr>
      </w:pPr>
    </w:p>
    <w:p w:rsidR="00681EB8" w:rsidRDefault="00681EB8" w:rsidP="004E4D57">
      <w:pPr>
        <w:jc w:val="both"/>
        <w:rPr>
          <w:rFonts w:asciiTheme="minorHAnsi" w:hAnsiTheme="minorHAnsi" w:cstheme="minorHAnsi"/>
        </w:rPr>
      </w:pPr>
    </w:p>
    <w:p w:rsidR="00290C43" w:rsidRPr="00F602D3" w:rsidRDefault="00290C43" w:rsidP="004E4D57">
      <w:pPr>
        <w:jc w:val="both"/>
        <w:rPr>
          <w:rFonts w:asciiTheme="minorHAnsi" w:hAnsiTheme="minorHAnsi" w:cstheme="minorHAnsi"/>
        </w:rPr>
      </w:pPr>
    </w:p>
    <w:p w:rsidR="00681EB8" w:rsidRPr="00290C43" w:rsidRDefault="00681EB8" w:rsidP="004E4D57">
      <w:pPr>
        <w:autoSpaceDE w:val="0"/>
        <w:autoSpaceDN w:val="0"/>
        <w:adjustRightInd w:val="0"/>
        <w:jc w:val="both"/>
        <w:rPr>
          <w:rFonts w:asciiTheme="minorHAnsi" w:eastAsiaTheme="minorHAnsi" w:hAnsiTheme="minorHAnsi" w:cstheme="minorHAnsi"/>
          <w:b/>
          <w:bCs/>
          <w:color w:val="000000"/>
          <w:sz w:val="28"/>
          <w:lang w:eastAsia="en-US"/>
        </w:rPr>
      </w:pPr>
      <w:r w:rsidRPr="00290C43">
        <w:rPr>
          <w:rFonts w:asciiTheme="minorHAnsi" w:eastAsiaTheme="minorHAnsi" w:hAnsiTheme="minorHAnsi" w:cstheme="minorHAnsi"/>
          <w:b/>
          <w:bCs/>
          <w:color w:val="000000"/>
          <w:sz w:val="28"/>
          <w:lang w:eastAsia="en-US"/>
        </w:rPr>
        <w:t>Praktische Tipps zur Durchführung:</w:t>
      </w:r>
    </w:p>
    <w:p w:rsidR="004E4D57" w:rsidRPr="00C33037" w:rsidRDefault="004E4D57" w:rsidP="004E4D57">
      <w:pPr>
        <w:autoSpaceDE w:val="0"/>
        <w:autoSpaceDN w:val="0"/>
        <w:adjustRightInd w:val="0"/>
        <w:jc w:val="both"/>
        <w:rPr>
          <w:rFonts w:asciiTheme="minorHAnsi" w:eastAsiaTheme="minorHAnsi" w:hAnsiTheme="minorHAnsi" w:cstheme="minorHAnsi"/>
          <w:b/>
          <w:bCs/>
          <w:color w:val="000000"/>
          <w:lang w:eastAsia="en-US"/>
        </w:rPr>
      </w:pPr>
    </w:p>
    <w:p w:rsidR="00681EB8" w:rsidRPr="00F602D3" w:rsidRDefault="00681EB8" w:rsidP="004E4D57">
      <w:pPr>
        <w:numPr>
          <w:ilvl w:val="0"/>
          <w:numId w:val="2"/>
        </w:numPr>
        <w:autoSpaceDE w:val="0"/>
        <w:autoSpaceDN w:val="0"/>
        <w:adjustRightInd w:val="0"/>
        <w:spacing w:after="71"/>
        <w:jc w:val="both"/>
        <w:rPr>
          <w:rFonts w:asciiTheme="minorHAnsi" w:eastAsiaTheme="minorHAnsi" w:hAnsiTheme="minorHAnsi" w:cstheme="minorHAnsi"/>
          <w:color w:val="000000"/>
          <w:lang w:eastAsia="en-US"/>
        </w:rPr>
      </w:pPr>
      <w:r w:rsidRPr="004E4D57">
        <w:rPr>
          <w:rFonts w:asciiTheme="minorHAnsi" w:eastAsiaTheme="minorHAnsi" w:hAnsiTheme="minorHAnsi" w:cstheme="minorHAnsi"/>
          <w:b/>
          <w:i/>
          <w:iCs/>
          <w:color w:val="000000"/>
          <w:lang w:eastAsia="en-US"/>
        </w:rPr>
        <w:t>Das Unterrichtsgespräch ist strukturiert:</w:t>
      </w:r>
      <w:r>
        <w:rPr>
          <w:rFonts w:asciiTheme="minorHAnsi" w:eastAsiaTheme="minorHAnsi" w:hAnsiTheme="minorHAnsi" w:cstheme="minorHAnsi"/>
          <w:i/>
          <w:iCs/>
          <w:color w:val="000000"/>
          <w:lang w:eastAsia="en-US"/>
        </w:rPr>
        <w:t xml:space="preserve"> </w:t>
      </w:r>
      <w:r w:rsidRPr="00F602D3">
        <w:rPr>
          <w:rFonts w:asciiTheme="minorHAnsi" w:eastAsiaTheme="minorHAnsi" w:hAnsiTheme="minorHAnsi" w:cstheme="minorHAnsi"/>
          <w:i/>
          <w:iCs/>
          <w:color w:val="000000"/>
          <w:lang w:eastAsia="en-US"/>
        </w:rPr>
        <w:t xml:space="preserve"> </w:t>
      </w:r>
      <w:r w:rsidRPr="00F602D3">
        <w:rPr>
          <w:rFonts w:asciiTheme="minorHAnsi" w:eastAsiaTheme="minorHAnsi" w:hAnsiTheme="minorHAnsi" w:cstheme="minorHAnsi"/>
          <w:color w:val="000000"/>
          <w:lang w:eastAsia="en-US"/>
        </w:rPr>
        <w:t xml:space="preserve">Die </w:t>
      </w:r>
      <w:proofErr w:type="spellStart"/>
      <w:r>
        <w:rPr>
          <w:rFonts w:asciiTheme="minorHAnsi" w:eastAsiaTheme="minorHAnsi" w:hAnsiTheme="minorHAnsi" w:cstheme="minorHAnsi"/>
          <w:color w:val="000000"/>
          <w:lang w:eastAsia="en-US"/>
        </w:rPr>
        <w:t>SuS</w:t>
      </w:r>
      <w:proofErr w:type="spellEnd"/>
      <w:r>
        <w:rPr>
          <w:rFonts w:asciiTheme="minorHAnsi" w:eastAsiaTheme="minorHAnsi" w:hAnsiTheme="minorHAnsi" w:cstheme="minorHAnsi"/>
          <w:color w:val="000000"/>
          <w:lang w:eastAsia="en-US"/>
        </w:rPr>
        <w:t xml:space="preserve"> </w:t>
      </w:r>
      <w:r w:rsidRPr="00F602D3">
        <w:rPr>
          <w:rFonts w:asciiTheme="minorHAnsi" w:eastAsiaTheme="minorHAnsi" w:hAnsiTheme="minorHAnsi" w:cstheme="minorHAnsi"/>
          <w:color w:val="000000"/>
          <w:lang w:eastAsia="en-US"/>
        </w:rPr>
        <w:t xml:space="preserve">sind informiert über den Charakter des Gesprächs, die Zielsetzung und den momentanen Erkenntnisstand. Die Gesprächsregeln sind ebenso klar wie die Moderationsregeln. Zwischenergebnisse werden festgehalten und die nächsten Gesprächspunkte werden anmoderiert. </w:t>
      </w:r>
    </w:p>
    <w:p w:rsidR="00681EB8" w:rsidRPr="00F602D3" w:rsidRDefault="00681EB8" w:rsidP="004E4D57">
      <w:pPr>
        <w:numPr>
          <w:ilvl w:val="0"/>
          <w:numId w:val="2"/>
        </w:numPr>
        <w:autoSpaceDE w:val="0"/>
        <w:autoSpaceDN w:val="0"/>
        <w:adjustRightInd w:val="0"/>
        <w:spacing w:after="71"/>
        <w:jc w:val="both"/>
        <w:rPr>
          <w:rFonts w:asciiTheme="minorHAnsi" w:eastAsiaTheme="minorHAnsi" w:hAnsiTheme="minorHAnsi" w:cstheme="minorHAnsi"/>
          <w:color w:val="000000"/>
          <w:lang w:eastAsia="en-US"/>
        </w:rPr>
      </w:pPr>
      <w:r w:rsidRPr="004E4D57">
        <w:rPr>
          <w:rFonts w:asciiTheme="minorHAnsi" w:eastAsiaTheme="minorHAnsi" w:hAnsiTheme="minorHAnsi" w:cstheme="minorHAnsi"/>
          <w:b/>
          <w:i/>
          <w:iCs/>
          <w:color w:val="000000"/>
          <w:lang w:eastAsia="en-US"/>
        </w:rPr>
        <w:t>Die Durchführung des Unterrichtsgesprächs entspricht der Intention</w:t>
      </w:r>
      <w:r w:rsidRPr="004E4D57">
        <w:rPr>
          <w:rFonts w:asciiTheme="minorHAnsi" w:eastAsiaTheme="minorHAnsi" w:hAnsiTheme="minorHAnsi" w:cstheme="minorHAnsi"/>
          <w:b/>
          <w:color w:val="000000"/>
          <w:lang w:eastAsia="en-US"/>
        </w:rPr>
        <w:t>:</w:t>
      </w:r>
      <w:r w:rsidRPr="00F602D3">
        <w:rPr>
          <w:rFonts w:asciiTheme="minorHAnsi" w:eastAsiaTheme="minorHAnsi" w:hAnsiTheme="minorHAnsi" w:cstheme="minorHAnsi"/>
          <w:color w:val="000000"/>
          <w:lang w:eastAsia="en-US"/>
        </w:rPr>
        <w:t xml:space="preserve"> </w:t>
      </w:r>
      <w:r w:rsidR="00290C43">
        <w:rPr>
          <w:rFonts w:asciiTheme="minorHAnsi" w:eastAsiaTheme="minorHAnsi" w:hAnsiTheme="minorHAnsi" w:cstheme="minorHAnsi"/>
          <w:color w:val="000000"/>
          <w:lang w:eastAsia="en-US"/>
        </w:rPr>
        <w:t>Jedes Gespräch verfolgt ein Ziel. Wenn das Ziel eines Unterrichtsgesprächs dem Gesprächsführer unklar ist, dann wird das Gespräch auch keinen Ertrag bieten.</w:t>
      </w:r>
    </w:p>
    <w:p w:rsidR="00681EB8" w:rsidRPr="00F602D3" w:rsidRDefault="00681EB8" w:rsidP="004E4D57">
      <w:pPr>
        <w:numPr>
          <w:ilvl w:val="0"/>
          <w:numId w:val="2"/>
        </w:numPr>
        <w:autoSpaceDE w:val="0"/>
        <w:autoSpaceDN w:val="0"/>
        <w:adjustRightInd w:val="0"/>
        <w:spacing w:after="71"/>
        <w:jc w:val="both"/>
        <w:rPr>
          <w:rFonts w:asciiTheme="minorHAnsi" w:eastAsiaTheme="minorHAnsi" w:hAnsiTheme="minorHAnsi" w:cstheme="minorHAnsi"/>
          <w:color w:val="000000"/>
          <w:lang w:eastAsia="en-US"/>
        </w:rPr>
      </w:pPr>
      <w:r w:rsidRPr="004E4D57">
        <w:rPr>
          <w:rFonts w:asciiTheme="minorHAnsi" w:eastAsiaTheme="minorHAnsi" w:hAnsiTheme="minorHAnsi" w:cstheme="minorHAnsi"/>
          <w:b/>
          <w:i/>
          <w:iCs/>
          <w:color w:val="000000"/>
          <w:lang w:eastAsia="en-US"/>
        </w:rPr>
        <w:t>Das Unterrichtsgespräch zeigt einen Ertrag:</w:t>
      </w:r>
      <w:r>
        <w:rPr>
          <w:rFonts w:asciiTheme="minorHAnsi" w:eastAsiaTheme="minorHAnsi" w:hAnsiTheme="minorHAnsi" w:cstheme="minorHAnsi"/>
          <w:i/>
          <w:iCs/>
          <w:color w:val="000000"/>
          <w:lang w:eastAsia="en-US"/>
        </w:rPr>
        <w:t xml:space="preserve"> </w:t>
      </w:r>
      <w:r w:rsidRPr="00F602D3">
        <w:rPr>
          <w:rFonts w:asciiTheme="minorHAnsi" w:eastAsiaTheme="minorHAnsi" w:hAnsiTheme="minorHAnsi" w:cstheme="minorHAnsi"/>
          <w:i/>
          <w:iCs/>
          <w:color w:val="000000"/>
          <w:lang w:eastAsia="en-US"/>
        </w:rPr>
        <w:t xml:space="preserve"> </w:t>
      </w:r>
      <w:r w:rsidRPr="00F602D3">
        <w:rPr>
          <w:rFonts w:asciiTheme="minorHAnsi" w:eastAsiaTheme="minorHAnsi" w:hAnsiTheme="minorHAnsi" w:cstheme="minorHAnsi"/>
          <w:color w:val="000000"/>
          <w:lang w:eastAsia="en-US"/>
        </w:rPr>
        <w:t xml:space="preserve">Das Unterrichtsgespräch ist nicht Selbstzweck, sondern dient einem Erkenntnisziel. Die didaktische Entscheidung für ein Unterrichtsgespräch statt für eine andere Methode wird durch den Mehrwert im Ertrag gerechtfertigt. </w:t>
      </w:r>
    </w:p>
    <w:p w:rsidR="00681EB8" w:rsidRPr="00F602D3" w:rsidRDefault="00681EB8" w:rsidP="004E4D57">
      <w:pPr>
        <w:numPr>
          <w:ilvl w:val="0"/>
          <w:numId w:val="2"/>
        </w:numPr>
        <w:autoSpaceDE w:val="0"/>
        <w:autoSpaceDN w:val="0"/>
        <w:adjustRightInd w:val="0"/>
        <w:spacing w:after="71"/>
        <w:jc w:val="both"/>
        <w:rPr>
          <w:rFonts w:asciiTheme="minorHAnsi" w:eastAsiaTheme="minorHAnsi" w:hAnsiTheme="minorHAnsi" w:cstheme="minorHAnsi"/>
          <w:color w:val="000000"/>
          <w:lang w:eastAsia="en-US"/>
        </w:rPr>
      </w:pPr>
      <w:r w:rsidRPr="004E4D57">
        <w:rPr>
          <w:rFonts w:asciiTheme="minorHAnsi" w:eastAsiaTheme="minorHAnsi" w:hAnsiTheme="minorHAnsi" w:cstheme="minorHAnsi"/>
          <w:b/>
          <w:i/>
          <w:iCs/>
          <w:color w:val="000000"/>
          <w:lang w:eastAsia="en-US"/>
        </w:rPr>
        <w:lastRenderedPageBreak/>
        <w:t>Das Unterrichtsgespräch ist diskursiv angelegt:</w:t>
      </w:r>
      <w:r>
        <w:rPr>
          <w:rFonts w:asciiTheme="minorHAnsi" w:eastAsiaTheme="minorHAnsi" w:hAnsiTheme="minorHAnsi" w:cstheme="minorHAnsi"/>
          <w:i/>
          <w:iCs/>
          <w:color w:val="000000"/>
          <w:lang w:eastAsia="en-US"/>
        </w:rPr>
        <w:t xml:space="preserve"> </w:t>
      </w:r>
      <w:r w:rsidRPr="00F602D3">
        <w:rPr>
          <w:rFonts w:asciiTheme="minorHAnsi" w:eastAsiaTheme="minorHAnsi" w:hAnsiTheme="minorHAnsi" w:cstheme="minorHAnsi"/>
          <w:i/>
          <w:iCs/>
          <w:color w:val="000000"/>
          <w:lang w:eastAsia="en-US"/>
        </w:rPr>
        <w:t xml:space="preserve"> </w:t>
      </w:r>
      <w:r w:rsidRPr="00F602D3">
        <w:rPr>
          <w:rFonts w:asciiTheme="minorHAnsi" w:eastAsiaTheme="minorHAnsi" w:hAnsiTheme="minorHAnsi" w:cstheme="minorHAnsi"/>
          <w:color w:val="000000"/>
          <w:lang w:eastAsia="en-US"/>
        </w:rPr>
        <w:t xml:space="preserve">Eine gute Gesprächsführung orientiert sich primär am Verstehens- und Lernprozess der Schüler und ist nicht primär auf das inhaltlich-strukturelle Fortschreiten fixiert. </w:t>
      </w:r>
    </w:p>
    <w:p w:rsidR="00681EB8" w:rsidRPr="00C33037" w:rsidRDefault="00681EB8" w:rsidP="004E4D57">
      <w:pPr>
        <w:numPr>
          <w:ilvl w:val="0"/>
          <w:numId w:val="2"/>
        </w:numPr>
        <w:spacing w:line="276" w:lineRule="auto"/>
        <w:jc w:val="both"/>
        <w:rPr>
          <w:rFonts w:asciiTheme="minorHAnsi" w:eastAsia="Calibri" w:hAnsiTheme="minorHAnsi" w:cstheme="minorHAnsi"/>
          <w:lang w:eastAsia="en-US"/>
        </w:rPr>
      </w:pPr>
      <w:r w:rsidRPr="004E4D57">
        <w:rPr>
          <w:rFonts w:asciiTheme="minorHAnsi" w:hAnsiTheme="minorHAnsi" w:cstheme="minorHAnsi"/>
          <w:b/>
          <w:i/>
          <w:iCs/>
        </w:rPr>
        <w:t>Das Unterrichtsgespräch ist durch Zuwendung gekennzeichnet:</w:t>
      </w:r>
      <w:r>
        <w:rPr>
          <w:rFonts w:asciiTheme="minorHAnsi" w:hAnsiTheme="minorHAnsi" w:cstheme="minorHAnsi"/>
          <w:i/>
          <w:iCs/>
        </w:rPr>
        <w:t xml:space="preserve"> </w:t>
      </w:r>
      <w:r w:rsidRPr="00F602D3">
        <w:rPr>
          <w:rFonts w:asciiTheme="minorHAnsi" w:hAnsiTheme="minorHAnsi" w:cstheme="minorHAnsi"/>
          <w:i/>
          <w:iCs/>
        </w:rPr>
        <w:t xml:space="preserve"> </w:t>
      </w:r>
      <w:r w:rsidRPr="00F602D3">
        <w:rPr>
          <w:rFonts w:asciiTheme="minorHAnsi" w:hAnsiTheme="minorHAnsi" w:cstheme="minorHAnsi"/>
        </w:rPr>
        <w:t xml:space="preserve">Ein gelingendes Unterrichtsgespräch ist durch eine optimistisch-vertrauende Erwartungshaltung seitens der Lehrperson wie seitens der Lernenden geprägt: </w:t>
      </w:r>
      <w:r w:rsidRPr="00F602D3">
        <w:rPr>
          <w:rFonts w:asciiTheme="minorHAnsi" w:hAnsiTheme="minorHAnsi" w:cstheme="minorHAnsi"/>
          <w:i/>
          <w:iCs/>
        </w:rPr>
        <w:t xml:space="preserve">„Da kommt etwas heraus, die finden das schon heraus, die bringen sich ein, die können das, …“ </w:t>
      </w:r>
      <w:r w:rsidRPr="00F602D3">
        <w:rPr>
          <w:rFonts w:asciiTheme="minorHAnsi" w:hAnsiTheme="minorHAnsi" w:cstheme="minorHAnsi"/>
        </w:rPr>
        <w:t xml:space="preserve">bzw. </w:t>
      </w:r>
      <w:r w:rsidRPr="00F602D3">
        <w:rPr>
          <w:rFonts w:asciiTheme="minorHAnsi" w:hAnsiTheme="minorHAnsi" w:cstheme="minorHAnsi"/>
          <w:i/>
          <w:iCs/>
        </w:rPr>
        <w:t xml:space="preserve">„Sie traut uns was zu, wir kriegen das raus, das lohnt sich, wir müssen uns anstrengen, …“ </w:t>
      </w:r>
      <w:r w:rsidRPr="00F602D3">
        <w:rPr>
          <w:rFonts w:asciiTheme="minorHAnsi" w:hAnsiTheme="minorHAnsi" w:cstheme="minorHAnsi"/>
        </w:rPr>
        <w:t>Damit einher geht eine wertschätzende Zuwendung. Richtiges wie Falsches wird ernst genommen, es wird anerkannt und gelobt, es wird aufrichtig nachgefragt, Unverstandenes wird artikuliert, die Gesprächsführung wird metareflexiv betrachtet. Die realistische Einschätzung des Leistungsvermögens ist ein entscheidendes Qualitätsmerkmal einer guten Gesprächsführung</w:t>
      </w:r>
      <w:r>
        <w:rPr>
          <w:rFonts w:asciiTheme="minorHAnsi" w:hAnsiTheme="minorHAnsi" w:cstheme="minorHAnsi"/>
        </w:rPr>
        <w:t>.</w:t>
      </w:r>
    </w:p>
    <w:p w:rsidR="008D34E1" w:rsidRDefault="008D34E1" w:rsidP="004E4D57">
      <w:pPr>
        <w:jc w:val="both"/>
      </w:pPr>
    </w:p>
    <w:p w:rsidR="00314BB4" w:rsidRDefault="00314BB4" w:rsidP="004E4D57">
      <w:pPr>
        <w:jc w:val="both"/>
      </w:pPr>
    </w:p>
    <w:p w:rsidR="00FF7080" w:rsidRDefault="00FF7080" w:rsidP="004E4D57">
      <w:pPr>
        <w:jc w:val="both"/>
      </w:pPr>
    </w:p>
    <w:p w:rsidR="00FF7080" w:rsidRDefault="00FF7080" w:rsidP="004E4D57">
      <w:pPr>
        <w:jc w:val="both"/>
      </w:pPr>
    </w:p>
    <w:p w:rsidR="00FF7080" w:rsidRPr="00D33DC0" w:rsidRDefault="00FF7080" w:rsidP="00FF7080">
      <w:pPr>
        <w:shd w:val="clear" w:color="auto" w:fill="FFC000" w:themeFill="accent4"/>
        <w:jc w:val="both"/>
        <w:rPr>
          <w:rFonts w:asciiTheme="minorHAnsi" w:hAnsiTheme="minorHAnsi" w:cstheme="minorHAnsi"/>
        </w:rPr>
      </w:pPr>
      <w:r w:rsidRPr="00D33DC0">
        <w:rPr>
          <w:rFonts w:asciiTheme="minorHAnsi" w:hAnsiTheme="minorHAnsi" w:cstheme="minorHAnsi"/>
          <w:b/>
          <w:u w:val="single"/>
        </w:rPr>
        <w:t>Acht Schritte zu ertragreichen Unterrichtsgesprächen</w:t>
      </w:r>
      <w:r w:rsidRPr="00D33DC0">
        <w:rPr>
          <w:rFonts w:asciiTheme="minorHAnsi" w:hAnsiTheme="minorHAnsi" w:cstheme="minorHAnsi"/>
        </w:rPr>
        <w:t xml:space="preserve"> </w:t>
      </w:r>
    </w:p>
    <w:p w:rsidR="00FF7080" w:rsidRPr="00D33DC0" w:rsidRDefault="00FF7080" w:rsidP="00FF7080">
      <w:pPr>
        <w:jc w:val="both"/>
        <w:rPr>
          <w:rFonts w:ascii="Gisha" w:hAnsi="Gisha" w:cs="Gisha"/>
          <w:sz w:val="16"/>
          <w:szCs w:val="16"/>
        </w:rPr>
      </w:pPr>
      <w:r w:rsidRPr="00D33DC0">
        <w:rPr>
          <w:rFonts w:ascii="Gisha" w:hAnsi="Gisha" w:cs="Gisha"/>
          <w:sz w:val="16"/>
          <w:szCs w:val="16"/>
        </w:rPr>
        <w:t xml:space="preserve">(Thomas Unruh, Susanne Petersen (2002): Guter Unterricht, AOL </w:t>
      </w:r>
      <w:proofErr w:type="gramStart"/>
      <w:r w:rsidRPr="00D33DC0">
        <w:rPr>
          <w:rFonts w:ascii="Gisha" w:hAnsi="Gisha" w:cs="Gisha"/>
          <w:sz w:val="16"/>
          <w:szCs w:val="16"/>
        </w:rPr>
        <w:t>Verlag )</w:t>
      </w:r>
      <w:proofErr w:type="gramEnd"/>
    </w:p>
    <w:p w:rsidR="00FF7080" w:rsidRPr="00756796" w:rsidRDefault="00FF7080" w:rsidP="00FF7080">
      <w:pPr>
        <w:jc w:val="both"/>
        <w:rPr>
          <w:rFonts w:ascii="Gisha" w:hAnsi="Gisha" w:cs="Gisha"/>
          <w:sz w:val="22"/>
          <w:szCs w:val="22"/>
        </w:rPr>
      </w:pPr>
    </w:p>
    <w:p w:rsidR="00FF7080" w:rsidRDefault="00FF7080" w:rsidP="00FF7080">
      <w:pPr>
        <w:pStyle w:val="KeinLeerraum"/>
        <w:numPr>
          <w:ilvl w:val="0"/>
          <w:numId w:val="3"/>
        </w:numPr>
        <w:spacing w:line="276" w:lineRule="auto"/>
        <w:rPr>
          <w:rFonts w:ascii="Gisha" w:hAnsi="Gisha" w:cs="Gisha"/>
        </w:rPr>
      </w:pPr>
      <w:r w:rsidRPr="00756796">
        <w:rPr>
          <w:rFonts w:ascii="Gisha" w:hAnsi="Gisha" w:cs="Gisha"/>
        </w:rPr>
        <w:t>An die Regeln „Unterrichtsgespräch“ erinnern (Plakat)!</w:t>
      </w:r>
    </w:p>
    <w:p w:rsidR="00FF7080" w:rsidRPr="00756796" w:rsidRDefault="00FF7080" w:rsidP="00FF7080">
      <w:pPr>
        <w:pStyle w:val="KeinLeerraum"/>
        <w:numPr>
          <w:ilvl w:val="0"/>
          <w:numId w:val="3"/>
        </w:numPr>
        <w:spacing w:line="276" w:lineRule="auto"/>
        <w:rPr>
          <w:rFonts w:ascii="Gisha" w:hAnsi="Gisha" w:cs="Gisha"/>
        </w:rPr>
      </w:pPr>
      <w:r w:rsidRPr="00756796">
        <w:rPr>
          <w:rFonts w:ascii="Gisha" w:hAnsi="Gisha" w:cs="Gisha"/>
        </w:rPr>
        <w:t>Thema (Frage) nennen und anschreiben.</w:t>
      </w:r>
    </w:p>
    <w:p w:rsidR="00FF7080" w:rsidRPr="00756796" w:rsidRDefault="00FF7080" w:rsidP="00FF7080">
      <w:pPr>
        <w:pStyle w:val="KeinLeerraum"/>
        <w:numPr>
          <w:ilvl w:val="0"/>
          <w:numId w:val="3"/>
        </w:numPr>
        <w:spacing w:line="276" w:lineRule="auto"/>
        <w:rPr>
          <w:rFonts w:ascii="Gisha" w:hAnsi="Gisha" w:cs="Gisha"/>
        </w:rPr>
      </w:pPr>
      <w:r w:rsidRPr="00756796">
        <w:rPr>
          <w:rFonts w:ascii="Gisha" w:hAnsi="Gisha" w:cs="Gisha"/>
        </w:rPr>
        <w:t>Murmelgespräch mit Partner zum Thema.</w:t>
      </w:r>
    </w:p>
    <w:p w:rsidR="00FF7080" w:rsidRPr="00756796" w:rsidRDefault="00FF7080" w:rsidP="00FF7080">
      <w:pPr>
        <w:pStyle w:val="KeinLeerraum"/>
        <w:numPr>
          <w:ilvl w:val="0"/>
          <w:numId w:val="3"/>
        </w:numPr>
        <w:spacing w:line="276" w:lineRule="auto"/>
        <w:rPr>
          <w:rFonts w:ascii="Gisha" w:hAnsi="Gisha" w:cs="Gisha"/>
        </w:rPr>
      </w:pPr>
      <w:r w:rsidRPr="00756796">
        <w:rPr>
          <w:rFonts w:ascii="Gisha" w:hAnsi="Gisha" w:cs="Gisha"/>
        </w:rPr>
        <w:t>Schülerbeiträge unkommentiert sammeln (Stichworte notieren).</w:t>
      </w:r>
    </w:p>
    <w:p w:rsidR="00FF7080" w:rsidRPr="00756796" w:rsidRDefault="00FF7080" w:rsidP="00FF7080">
      <w:pPr>
        <w:pStyle w:val="KeinLeerraum"/>
        <w:numPr>
          <w:ilvl w:val="0"/>
          <w:numId w:val="3"/>
        </w:numPr>
        <w:spacing w:line="276" w:lineRule="auto"/>
        <w:rPr>
          <w:rFonts w:ascii="Gisha" w:hAnsi="Gisha" w:cs="Gisha"/>
        </w:rPr>
      </w:pPr>
      <w:r w:rsidRPr="00756796">
        <w:rPr>
          <w:rFonts w:ascii="Gisha" w:hAnsi="Gisha" w:cs="Gisha"/>
        </w:rPr>
        <w:t>Schülerbeiträge knapp und „sauber“ resümieren (spiegeln).</w:t>
      </w:r>
    </w:p>
    <w:p w:rsidR="00FF7080" w:rsidRPr="00756796" w:rsidRDefault="00FF7080" w:rsidP="00FF7080">
      <w:pPr>
        <w:pStyle w:val="KeinLeerraum"/>
        <w:numPr>
          <w:ilvl w:val="0"/>
          <w:numId w:val="3"/>
        </w:numPr>
        <w:spacing w:line="276" w:lineRule="auto"/>
        <w:rPr>
          <w:rFonts w:ascii="Gisha" w:hAnsi="Gisha" w:cs="Gisha"/>
        </w:rPr>
      </w:pPr>
      <w:r w:rsidRPr="00756796">
        <w:rPr>
          <w:rFonts w:ascii="Gisha" w:hAnsi="Gisha" w:cs="Gisha"/>
        </w:rPr>
        <w:t>Unklarheiten/ Fehler in kurzem Lehrer-Info erklären. Weiter bei 7. oder 8.</w:t>
      </w:r>
    </w:p>
    <w:p w:rsidR="00FF7080" w:rsidRPr="00756796" w:rsidRDefault="00FF7080" w:rsidP="00FF7080">
      <w:pPr>
        <w:pStyle w:val="KeinLeerraum"/>
        <w:numPr>
          <w:ilvl w:val="0"/>
          <w:numId w:val="3"/>
        </w:numPr>
        <w:spacing w:line="276" w:lineRule="auto"/>
        <w:rPr>
          <w:rFonts w:ascii="Gisha" w:hAnsi="Gisha" w:cs="Gisha"/>
        </w:rPr>
      </w:pPr>
      <w:r w:rsidRPr="00756796">
        <w:rPr>
          <w:rFonts w:ascii="Gisha" w:hAnsi="Gisha" w:cs="Gisha"/>
        </w:rPr>
        <w:t>Aus den zusammengefassten Beiträgen ein neues (weiterführendes, vertiefendes) Thema formulieren. Weiter bei 3. oder 4.</w:t>
      </w:r>
    </w:p>
    <w:p w:rsidR="00FF7080" w:rsidRDefault="00FF7080" w:rsidP="00FF7080">
      <w:pPr>
        <w:pStyle w:val="KeinLeerraum"/>
        <w:numPr>
          <w:ilvl w:val="0"/>
          <w:numId w:val="3"/>
        </w:numPr>
        <w:spacing w:line="276" w:lineRule="auto"/>
        <w:rPr>
          <w:rFonts w:ascii="Gisha" w:hAnsi="Gisha" w:cs="Gisha"/>
        </w:rPr>
      </w:pPr>
      <w:r w:rsidRPr="00756796">
        <w:rPr>
          <w:rFonts w:ascii="Gisha" w:hAnsi="Gisha" w:cs="Gisha"/>
        </w:rPr>
        <w:t>Unterrichtsgespräch beenden: Was wurde geklärt? Was blieb offen? Feedback zur Gesprächsbeteiligung/ Einhaltung der Regeln.</w:t>
      </w:r>
    </w:p>
    <w:p w:rsidR="00FF7080" w:rsidRDefault="00FF7080" w:rsidP="00FF7080">
      <w:pPr>
        <w:pStyle w:val="KeinLeerraum"/>
        <w:spacing w:line="276" w:lineRule="auto"/>
        <w:rPr>
          <w:rFonts w:ascii="Gisha" w:hAnsi="Gisha" w:cs="Gisha"/>
        </w:rPr>
      </w:pPr>
    </w:p>
    <w:p w:rsidR="00FF7080" w:rsidRDefault="00FF7080" w:rsidP="00FF7080">
      <w:pPr>
        <w:pStyle w:val="KeinLeerraum"/>
        <w:spacing w:line="276" w:lineRule="auto"/>
        <w:rPr>
          <w:rFonts w:ascii="Gisha" w:hAnsi="Gisha" w:cs="Gisha"/>
        </w:rPr>
      </w:pPr>
      <w:r w:rsidRPr="00C11EEC">
        <w:rPr>
          <w:rFonts w:ascii="Gisha" w:hAnsi="Gisha" w:cs="Gisha"/>
          <w:highlight w:val="yellow"/>
        </w:rPr>
        <w:t xml:space="preserve">Weitere </w:t>
      </w:r>
      <w:r>
        <w:rPr>
          <w:rFonts w:ascii="Gisha" w:hAnsi="Gisha" w:cs="Gisha"/>
          <w:highlight w:val="yellow"/>
        </w:rPr>
        <w:t>wertvolle Strategien</w:t>
      </w:r>
      <w:r w:rsidRPr="00C11EEC">
        <w:rPr>
          <w:rFonts w:ascii="Gisha" w:hAnsi="Gisha" w:cs="Gisha"/>
          <w:highlight w:val="yellow"/>
        </w:rPr>
        <w:t xml:space="preserve"> finden Sie in der Datei </w:t>
      </w:r>
      <w:proofErr w:type="spellStart"/>
      <w:r w:rsidRPr="00C11EEC">
        <w:rPr>
          <w:rFonts w:ascii="Gisha" w:hAnsi="Gisha" w:cs="Gisha"/>
          <w:b/>
          <w:bCs/>
          <w:highlight w:val="yellow"/>
        </w:rPr>
        <w:t>Info_Strategien</w:t>
      </w:r>
      <w:proofErr w:type="spellEnd"/>
      <w:r w:rsidRPr="00C11EEC">
        <w:rPr>
          <w:rFonts w:ascii="Gisha" w:hAnsi="Gisha" w:cs="Gisha"/>
          <w:b/>
          <w:bCs/>
          <w:highlight w:val="yellow"/>
        </w:rPr>
        <w:t xml:space="preserve"> der Gesprächsführung </w:t>
      </w:r>
      <w:r w:rsidRPr="00C11EEC">
        <w:rPr>
          <w:rFonts w:ascii="Gisha" w:hAnsi="Gisha" w:cs="Gisha"/>
          <w:highlight w:val="yellow"/>
        </w:rPr>
        <w:t>des Studienseminars Koblenz.</w:t>
      </w:r>
      <w:r>
        <w:rPr>
          <w:rFonts w:ascii="Gisha" w:hAnsi="Gisha" w:cs="Gisha"/>
        </w:rPr>
        <w:t xml:space="preserve">  </w:t>
      </w:r>
    </w:p>
    <w:p w:rsidR="00FF7080" w:rsidRDefault="00FF7080" w:rsidP="00FF7080">
      <w:pPr>
        <w:pStyle w:val="KeinLeerraum"/>
        <w:spacing w:line="276" w:lineRule="auto"/>
        <w:rPr>
          <w:rFonts w:ascii="Gisha" w:hAnsi="Gisha" w:cs="Gisha"/>
        </w:rPr>
      </w:pPr>
    </w:p>
    <w:bookmarkStart w:id="0" w:name="_GoBack"/>
    <w:bookmarkEnd w:id="0"/>
    <w:p w:rsidR="00FF7080" w:rsidRDefault="00FF7080" w:rsidP="00FF7080">
      <w:pPr>
        <w:pStyle w:val="KeinLeerraum"/>
        <w:spacing w:line="276" w:lineRule="auto"/>
        <w:rPr>
          <w:rFonts w:ascii="Gisha" w:hAnsi="Gisha" w:cs="Gisha"/>
        </w:rPr>
      </w:pPr>
      <w:r>
        <w:fldChar w:fldCharType="begin"/>
      </w:r>
      <w:r>
        <w:instrText xml:space="preserve"> HYPERLINK "https://studienseminar.rlp.de/fileadmin/user_upload/studienseminar.rlp.de/gy-ko/Pflichtmodule_18-19/12_Moderation_I_-_23.04.2018/02_Info_Strategien_der_Gespraechsfuehrung.pdf" </w:instrText>
      </w:r>
      <w:r>
        <w:fldChar w:fldCharType="separate"/>
      </w:r>
      <w:r w:rsidRPr="006D7894">
        <w:rPr>
          <w:rStyle w:val="Hyperlink"/>
          <w:rFonts w:ascii="Gisha" w:hAnsi="Gisha" w:cs="Gisha"/>
        </w:rPr>
        <w:t>https://studienseminar.rlp.de/fileadmin/user_upload/studienseminar.rlp.de/gy-ko/Pflichtmodule_18-19/12_Moderation_I_-_23.04.2018/02_Info_Strategien_der_Gespraechsfuehrung.pdf</w:t>
      </w:r>
      <w:r>
        <w:rPr>
          <w:rStyle w:val="Hyperlink"/>
          <w:rFonts w:ascii="Gisha" w:hAnsi="Gisha" w:cs="Gisha"/>
        </w:rPr>
        <w:fldChar w:fldCharType="end"/>
      </w:r>
    </w:p>
    <w:p w:rsidR="00FF7080" w:rsidRDefault="00FF7080" w:rsidP="004E4D57">
      <w:pPr>
        <w:jc w:val="both"/>
      </w:pPr>
    </w:p>
    <w:sectPr w:rsidR="00FF7080">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FFF" w:rsidRDefault="004D0FFF" w:rsidP="004E4D57">
      <w:r>
        <w:separator/>
      </w:r>
    </w:p>
  </w:endnote>
  <w:endnote w:type="continuationSeparator" w:id="0">
    <w:p w:rsidR="004D0FFF" w:rsidRDefault="004D0FFF" w:rsidP="004E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sha">
    <w:altName w:val="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FFF" w:rsidRDefault="004D0FFF" w:rsidP="004E4D57">
      <w:r>
        <w:separator/>
      </w:r>
    </w:p>
  </w:footnote>
  <w:footnote w:type="continuationSeparator" w:id="0">
    <w:p w:rsidR="004D0FFF" w:rsidRDefault="004D0FFF" w:rsidP="004E4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D57" w:rsidRPr="004E4D57" w:rsidRDefault="004E4D57">
    <w:pPr>
      <w:pStyle w:val="Kopfzeile"/>
      <w:rPr>
        <w:rFonts w:asciiTheme="minorHAnsi" w:hAnsiTheme="minorHAnsi" w:cstheme="minorHAnsi"/>
        <w:b/>
      </w:rPr>
    </w:pPr>
    <w:r w:rsidRPr="004E4D57">
      <w:rPr>
        <w:rFonts w:asciiTheme="minorHAnsi" w:hAnsiTheme="minorHAnsi" w:cstheme="minorHAnsi"/>
        <w:b/>
      </w:rPr>
      <w:t>Vorbereitung der Video Analyse – Pädagogik (Flint)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172F6"/>
    <w:multiLevelType w:val="hybridMultilevel"/>
    <w:tmpl w:val="F3FC8CF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99A5D9E"/>
    <w:multiLevelType w:val="hybridMultilevel"/>
    <w:tmpl w:val="9ED4BEB2"/>
    <w:lvl w:ilvl="0" w:tplc="C122A9FE">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C81184"/>
    <w:multiLevelType w:val="hybridMultilevel"/>
    <w:tmpl w:val="980810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EB8"/>
    <w:rsid w:val="00290C43"/>
    <w:rsid w:val="00314BB4"/>
    <w:rsid w:val="004D0FFF"/>
    <w:rsid w:val="004E4D57"/>
    <w:rsid w:val="00681EB8"/>
    <w:rsid w:val="00755347"/>
    <w:rsid w:val="008D34E1"/>
    <w:rsid w:val="00AC4694"/>
    <w:rsid w:val="00F32010"/>
    <w:rsid w:val="00FF70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7E56"/>
  <w15:chartTrackingRefBased/>
  <w15:docId w15:val="{71A4426D-F9DA-49D2-A0E2-2291697B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81EB8"/>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81EB8"/>
    <w:pPr>
      <w:ind w:left="720"/>
      <w:contextualSpacing/>
    </w:pPr>
  </w:style>
  <w:style w:type="paragraph" w:styleId="Kopfzeile">
    <w:name w:val="header"/>
    <w:basedOn w:val="Standard"/>
    <w:link w:val="KopfzeileZchn"/>
    <w:uiPriority w:val="99"/>
    <w:unhideWhenUsed/>
    <w:rsid w:val="004E4D57"/>
    <w:pPr>
      <w:tabs>
        <w:tab w:val="center" w:pos="4536"/>
        <w:tab w:val="right" w:pos="9072"/>
      </w:tabs>
    </w:pPr>
  </w:style>
  <w:style w:type="character" w:customStyle="1" w:styleId="KopfzeileZchn">
    <w:name w:val="Kopfzeile Zchn"/>
    <w:basedOn w:val="Absatz-Standardschriftart"/>
    <w:link w:val="Kopfzeile"/>
    <w:uiPriority w:val="99"/>
    <w:rsid w:val="004E4D57"/>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4E4D57"/>
    <w:pPr>
      <w:tabs>
        <w:tab w:val="center" w:pos="4536"/>
        <w:tab w:val="right" w:pos="9072"/>
      </w:tabs>
    </w:pPr>
  </w:style>
  <w:style w:type="character" w:customStyle="1" w:styleId="FuzeileZchn">
    <w:name w:val="Fußzeile Zchn"/>
    <w:basedOn w:val="Absatz-Standardschriftart"/>
    <w:link w:val="Fuzeile"/>
    <w:uiPriority w:val="99"/>
    <w:rsid w:val="004E4D57"/>
    <w:rPr>
      <w:rFonts w:ascii="Times New Roman" w:eastAsia="Times New Roman" w:hAnsi="Times New Roman" w:cs="Times New Roman"/>
      <w:sz w:val="24"/>
      <w:szCs w:val="24"/>
      <w:lang w:eastAsia="de-DE"/>
    </w:rPr>
  </w:style>
  <w:style w:type="paragraph" w:styleId="KeinLeerraum">
    <w:name w:val="No Spacing"/>
    <w:qFormat/>
    <w:rsid w:val="00FF7080"/>
    <w:pPr>
      <w:spacing w:after="0" w:line="240" w:lineRule="auto"/>
    </w:pPr>
    <w:rPr>
      <w:rFonts w:ascii="Calibri" w:eastAsia="Calibri" w:hAnsi="Calibri" w:cs="Times New Roman"/>
    </w:rPr>
  </w:style>
  <w:style w:type="character" w:styleId="Hyperlink">
    <w:name w:val="Hyperlink"/>
    <w:rsid w:val="00FF70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3763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Flint</dc:creator>
  <cp:keywords/>
  <dc:description/>
  <cp:lastModifiedBy>Stefan Flint</cp:lastModifiedBy>
  <cp:revision>3</cp:revision>
  <dcterms:created xsi:type="dcterms:W3CDTF">2023-09-21T06:14:00Z</dcterms:created>
  <dcterms:modified xsi:type="dcterms:W3CDTF">2023-11-02T12:39:00Z</dcterms:modified>
</cp:coreProperties>
</file>