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Planung der Ausbildungsmodule Päd SIM 2024-25</w:t>
      </w:r>
    </w:p>
    <w:tbl>
      <w:tblPr>
        <w:tblStyle w:val="Table1"/>
        <w:tblW w:w="1011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555"/>
        <w:gridCol w:w="1530"/>
        <w:gridCol w:w="2940"/>
        <w:gridCol w:w="4350"/>
        <w:tblGridChange w:id="0">
          <w:tblGrid>
            <w:gridCol w:w="735"/>
            <w:gridCol w:w="555"/>
            <w:gridCol w:w="1530"/>
            <w:gridCol w:w="2940"/>
            <w:gridCol w:w="4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Datum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Gastgeber*in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Veranstaltungsort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 Semester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11.09.2024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Beate Simon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Kurt-Tucholsky-Schule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09.10.2024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Yannik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Nordseeschule, St. Peter-Ording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Herbstferien 21.10.-02.11.2024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20.11.2024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Paul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A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Altes Gym, Flensburg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18.12.2024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Weihnachtsferien 19.12.2024-07.01.2025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29.01.2024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Frederike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Altes Gym, Flensburg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 Semester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26.02.2025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Marina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Eider-Treene-Schule, Tönning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26.03.2025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Lena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Theodor-Storm-Schule (TSS), Husum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Osterferien 11.04.-26.04.2025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07.05.2025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Hannah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Theodor-Storm-Schule (TSS), Husum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04.06.2025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873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02.07.2025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offen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offen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Sommerferien 28.07.-06.09.2025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4D">
            <w:pPr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 Semester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10.09.2025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online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Herbstferien 13.10.-30.10.2025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08.10.2025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offen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offen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Weihnachtsferien 19.12.-06.01.2025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Schulartübergänge gestalten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Grundschule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Parksituationen an den Schulen: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Kurt-Tucholsky-Schule, Flensburg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(Beate Simon): kleine Parkplatzsuche einrechnen, 3 Parkmöglichkeiten: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Südeingang / Busschleife = Lehrkräfteparkplatz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Seitenstreifen / Busschleife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Nordeingang (Schüler*innenparkplatz)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Nordseeschule, St. Peter-Ording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(Yannik): genügend Parkplätze vorhanden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Altes Gym, Flensburg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(Paul &amp; Frederike): auf lange Parkplatzsuche einstellen, ggfs. in den Seitenstraßen parken, evtl. Großparkplatz in der Eckener Straße mit 10 Min. Fußweg)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Eider-Treene-Schule, Tönning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(Marina): genügend Parkplatz neben der Sporthalle oder beim Campingplatz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Theodor-Storm-Schule (TSS), Husum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(Lena &amp; Hannah)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; Zeit einplanen: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reservierter Parkplatz für StL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ind w:left="1440" w:hanging="360"/>
        <w:rPr>
          <w:rFonts w:ascii="Comic Sans MS" w:cs="Comic Sans MS" w:eastAsia="Comic Sans MS" w:hAnsi="Comic Sans MS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für alle anderen Lehrkräfteparkplatz oder an der Straße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spacing w:before="12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Rule="auto"/>
      <w:jc w:val="left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24181E"/>
    <w:rPr>
      <w:rFonts w:cs="Times New Roman (Textkörper CS)" w:eastAsiaTheme="minorEastAsia"/>
      <w:color w:val="000000" w:themeColor="text1"/>
    </w:rPr>
  </w:style>
  <w:style w:type="paragraph" w:styleId="berschrift1">
    <w:name w:val="heading 1"/>
    <w:basedOn w:val="Standard"/>
    <w:next w:val="Standar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autoRedefine w:val="1"/>
    <w:uiPriority w:val="9"/>
    <w:unhideWhenUsed w:val="1"/>
    <w:qFormat w:val="1"/>
    <w:rsid w:val="0024181E"/>
    <w:pPr>
      <w:keepNext w:val="1"/>
      <w:keepLines w:val="1"/>
      <w:spacing w:after="120" w:before="240"/>
      <w:jc w:val="left"/>
      <w:outlineLvl w:val="1"/>
    </w:pPr>
    <w:rPr>
      <w:rFonts w:cstheme="majorBidi" w:eastAsiaTheme="majorEastAsia"/>
      <w:b w:val="1"/>
      <w:sz w:val="26"/>
      <w:szCs w:val="26"/>
    </w:rPr>
  </w:style>
  <w:style w:type="paragraph" w:styleId="berschrift3">
    <w:name w:val="heading 3"/>
    <w:basedOn w:val="Standard"/>
    <w:next w:val="Standar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24181E"/>
    <w:rPr>
      <w:rFonts w:ascii="Arial" w:hAnsi="Arial" w:cstheme="majorBidi" w:eastAsiaTheme="majorEastAsia"/>
      <w:b w:val="1"/>
      <w:color w:val="000000" w:themeColor="text1"/>
      <w:sz w:val="26"/>
      <w:szCs w:val="26"/>
      <w:lang w:eastAsia="de-DE" w:val="de-DE"/>
    </w:rPr>
  </w:style>
  <w:style w:type="table" w:styleId="Tabellenraster">
    <w:name w:val="Table Grid"/>
    <w:basedOn w:val="NormaleTabelle"/>
    <w:uiPriority w:val="59"/>
    <w:rsid w:val="0024181E"/>
    <w:rPr>
      <w:rFonts w:ascii="Comic Sans MS" w:hAnsi="Comic Sans MS"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unotentext">
    <w:name w:val="footnote text"/>
    <w:basedOn w:val="Standard"/>
    <w:link w:val="FunotentextZchn"/>
    <w:uiPriority w:val="99"/>
    <w:semiHidden w:val="1"/>
    <w:unhideWhenUsed w:val="1"/>
    <w:rsid w:val="0024181E"/>
    <w:pPr>
      <w:spacing w:before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 w:val="1"/>
    <w:rsid w:val="0024181E"/>
    <w:rPr>
      <w:rFonts w:ascii="Arial" w:cs="Times New Roman (Textkörper CS)" w:hAnsi="Arial" w:eastAsiaTheme="minorEastAsia"/>
      <w:color w:val="000000" w:themeColor="text1"/>
      <w:sz w:val="20"/>
      <w:szCs w:val="20"/>
      <w:lang w:eastAsia="de-DE" w:val="de-DE"/>
    </w:rPr>
  </w:style>
  <w:style w:type="character" w:styleId="Funotenzeichen">
    <w:name w:val="footnote reference"/>
    <w:basedOn w:val="Absatz-Standardschriftart"/>
    <w:uiPriority w:val="99"/>
    <w:semiHidden w:val="1"/>
    <w:unhideWhenUsed w:val="1"/>
    <w:rsid w:val="0024181E"/>
    <w:rPr>
      <w:vertAlign w:val="superscript"/>
    </w:rPr>
  </w:style>
  <w:style w:type="paragraph" w:styleId="Untertitel">
    <w:name w:val="Subtitle"/>
    <w:basedOn w:val="Standard"/>
    <w:next w:val="Standar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Comic Sans MS" w:cs="Comic Sans MS" w:eastAsia="Comic Sans MS" w:hAnsi="Comic Sans M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427812"/>
    <w:pPr>
      <w:spacing w:before="0" w:line="240" w:lineRule="auto"/>
    </w:pPr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427812"/>
    <w:rPr>
      <w:rFonts w:ascii="Segoe UI" w:cs="Segoe UI" w:hAnsi="Segoe UI" w:eastAsiaTheme="minorEastAsia"/>
      <w:color w:val="000000" w:themeColor="text1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omic Sans MS" w:cs="Comic Sans MS" w:eastAsia="Comic Sans MS" w:hAnsi="Comic Sans M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aC9pP1u5KQ8v9xW7H7vtx3djA==">CgMxLjAyCGguZ2pkZ3hzMgloLjMwajB6bGw4AHIhMVVHNDg5VmRBbl9yYVg0ZEtDSm5GSjQ0ZnRCVWJYclJZ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2024-08-26T10:42:00Z</dcterms:created>
  <dc:creator>julian lehmann</dc:creator>
</cp:coreProperties>
</file>