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65B4" w14:textId="77777777" w:rsidR="008C00FB" w:rsidRDefault="008C00FB" w:rsidP="00DE2D38">
      <w:pPr>
        <w:spacing w:before="100" w:beforeAutospacing="1" w:after="100" w:afterAutospacing="1"/>
        <w:ind w:left="720"/>
        <w:rPr>
          <w:rStyle w:val="Fett"/>
          <w:rFonts w:ascii="Bookman Old Style" w:eastAsia="Times New Roman" w:hAnsi="Bookman Old Style" w:cs="Times New Roman"/>
        </w:rPr>
      </w:pPr>
    </w:p>
    <w:p w14:paraId="60F98A39" w14:textId="77777777" w:rsidR="008C00FB" w:rsidRDefault="008C00FB" w:rsidP="00DE2D38">
      <w:pPr>
        <w:spacing w:before="100" w:beforeAutospacing="1" w:after="100" w:afterAutospacing="1"/>
        <w:ind w:left="720"/>
        <w:rPr>
          <w:rStyle w:val="Fett"/>
          <w:rFonts w:ascii="Bookman Old Style" w:eastAsia="Times New Roman" w:hAnsi="Bookman Old Style" w:cs="Times New Roman"/>
        </w:rPr>
      </w:pPr>
    </w:p>
    <w:p w14:paraId="3DFEDC3B" w14:textId="77777777" w:rsidR="00DE2D38" w:rsidRDefault="00DE2D38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 w:rsidRPr="00DE2D38">
        <w:rPr>
          <w:rStyle w:val="Fett"/>
          <w:rFonts w:ascii="Bookman Old Style" w:eastAsia="Times New Roman" w:hAnsi="Bookman Old Style" w:cs="Times New Roman"/>
        </w:rPr>
        <w:t>Fischer-Lichte, Erika (2004):</w:t>
      </w:r>
      <w:r w:rsidRPr="00DE2D38">
        <w:rPr>
          <w:rFonts w:ascii="Bookman Old Style" w:eastAsia="Times New Roman" w:hAnsi="Bookman Old Style" w:cs="Times New Roman"/>
        </w:rPr>
        <w:t xml:space="preserve"> </w:t>
      </w:r>
      <w:r w:rsidRPr="00DE2D38">
        <w:rPr>
          <w:rFonts w:ascii="Bookman Old Style" w:hAnsi="Bookman Old Style"/>
        </w:rPr>
        <w:t>Ästhetik des Performativen. Frankfurt/M.: Suhrkamp.</w:t>
      </w:r>
    </w:p>
    <w:p w14:paraId="6B21F4A2" w14:textId="77777777" w:rsidR="00DE2D38" w:rsidRPr="00DE2D38" w:rsidRDefault="00DE2D38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proofErr w:type="spellStart"/>
      <w:r w:rsidRPr="00DE2D38">
        <w:rPr>
          <w:rStyle w:val="Fett"/>
          <w:rFonts w:ascii="Bookman Old Style" w:eastAsia="Times New Roman" w:hAnsi="Bookman Old Style" w:cs="Times New Roman"/>
        </w:rPr>
        <w:t>Jappe</w:t>
      </w:r>
      <w:proofErr w:type="spellEnd"/>
      <w:r w:rsidRPr="00DE2D38">
        <w:rPr>
          <w:rStyle w:val="Fett"/>
          <w:rFonts w:ascii="Bookman Old Style" w:eastAsia="Times New Roman" w:hAnsi="Bookman Old Style" w:cs="Times New Roman"/>
        </w:rPr>
        <w:t>, Elisabeth (1993):</w:t>
      </w:r>
      <w:r w:rsidRPr="00DE2D38">
        <w:rPr>
          <w:rFonts w:ascii="Bookman Old Style" w:eastAsia="Times New Roman" w:hAnsi="Bookman Old Style" w:cs="Times New Roman"/>
        </w:rPr>
        <w:t xml:space="preserve"> Performance, Ritual, Prozess. Handbuch der Aktionskunst in Europa. München/New York: </w:t>
      </w:r>
      <w:proofErr w:type="spellStart"/>
      <w:r w:rsidRPr="00DE2D38">
        <w:rPr>
          <w:rFonts w:ascii="Bookman Old Style" w:eastAsia="Times New Roman" w:hAnsi="Bookman Old Style" w:cs="Times New Roman"/>
        </w:rPr>
        <w:t>Prestel</w:t>
      </w:r>
      <w:proofErr w:type="spellEnd"/>
      <w:r w:rsidRPr="00DE2D38">
        <w:rPr>
          <w:rFonts w:ascii="Bookman Old Style" w:eastAsia="Times New Roman" w:hAnsi="Bookman Old Style" w:cs="Times New Roman"/>
        </w:rPr>
        <w:t>.</w:t>
      </w:r>
    </w:p>
    <w:p w14:paraId="402E39EF" w14:textId="19E064A8" w:rsidR="003C1DBE" w:rsidRDefault="00DE2D38" w:rsidP="008C00FB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 w:rsidRPr="00DE2D38">
        <w:rPr>
          <w:rStyle w:val="Fett"/>
          <w:rFonts w:ascii="Bookman Old Style" w:eastAsia="Times New Roman" w:hAnsi="Bookman Old Style" w:cs="Times New Roman"/>
        </w:rPr>
        <w:t>Lange, Marie-Luise (2002):</w:t>
      </w:r>
      <w:r w:rsidRPr="00DE2D38">
        <w:rPr>
          <w:rFonts w:ascii="Bookman Old Style" w:eastAsia="Times New Roman" w:hAnsi="Bookman Old Style" w:cs="Times New Roman"/>
        </w:rPr>
        <w:t xml:space="preserve"> Grenzüberschreitungen. Wege zur Performance. Königstein: Ulrike Helmer.</w:t>
      </w:r>
    </w:p>
    <w:p w14:paraId="508240F2" w14:textId="2CD368D2" w:rsidR="002D3A34" w:rsidRPr="00DE2D38" w:rsidRDefault="002D3A34" w:rsidP="002D3A34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 w:rsidRPr="00DE2D38">
        <w:rPr>
          <w:rStyle w:val="Fett"/>
          <w:rFonts w:ascii="Bookman Old Style" w:eastAsia="Times New Roman" w:hAnsi="Bookman Old Style" w:cs="Times New Roman"/>
        </w:rPr>
        <w:t>Lange, Marie-Luise</w:t>
      </w:r>
      <w:r>
        <w:rPr>
          <w:rStyle w:val="Fett"/>
          <w:rFonts w:ascii="Bookman Old Style" w:eastAsia="Times New Roman" w:hAnsi="Bookman Old Style" w:cs="Times New Roman"/>
        </w:rPr>
        <w:t xml:space="preserve"> (</w:t>
      </w:r>
      <w:proofErr w:type="spellStart"/>
      <w:r>
        <w:rPr>
          <w:rStyle w:val="Fett"/>
          <w:rFonts w:ascii="Bookman Old Style" w:eastAsia="Times New Roman" w:hAnsi="Bookman Old Style" w:cs="Times New Roman"/>
        </w:rPr>
        <w:t>Hg</w:t>
      </w:r>
      <w:proofErr w:type="spellEnd"/>
      <w:r>
        <w:rPr>
          <w:rStyle w:val="Fett"/>
          <w:rFonts w:ascii="Bookman Old Style" w:eastAsia="Times New Roman" w:hAnsi="Bookman Old Style" w:cs="Times New Roman"/>
        </w:rPr>
        <w:t>)</w:t>
      </w:r>
      <w:r w:rsidRPr="00DE2D38">
        <w:rPr>
          <w:rStyle w:val="Fett"/>
          <w:rFonts w:ascii="Bookman Old Style" w:eastAsia="Times New Roman" w:hAnsi="Bookman Old Style" w:cs="Times New Roman"/>
        </w:rPr>
        <w:t xml:space="preserve"> (200</w:t>
      </w:r>
      <w:r>
        <w:rPr>
          <w:rStyle w:val="Fett"/>
          <w:rFonts w:ascii="Bookman Old Style" w:eastAsia="Times New Roman" w:hAnsi="Bookman Old Style" w:cs="Times New Roman"/>
        </w:rPr>
        <w:t>6</w:t>
      </w:r>
      <w:r w:rsidRPr="00DE2D38">
        <w:rPr>
          <w:rStyle w:val="Fett"/>
          <w:rFonts w:ascii="Bookman Old Style" w:eastAsia="Times New Roman" w:hAnsi="Bookman Old Style" w:cs="Times New Roman"/>
        </w:rPr>
        <w:t>):</w:t>
      </w:r>
      <w:r w:rsidRPr="00DE2D38">
        <w:rPr>
          <w:rFonts w:ascii="Bookman Old Style" w:eastAsia="Times New Roman" w:hAnsi="Bookman Old Style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 xml:space="preserve">Performativität erfahren-Aktionskunst lehren-Aktionskunst lernen. </w:t>
      </w:r>
      <w:proofErr w:type="spellStart"/>
      <w:r>
        <w:rPr>
          <w:rFonts w:ascii="Bookman Old Style" w:eastAsia="Times New Roman" w:hAnsi="Bookman Old Style" w:cs="Times New Roman"/>
        </w:rPr>
        <w:t>Schibiri</w:t>
      </w:r>
      <w:proofErr w:type="spellEnd"/>
      <w:r>
        <w:rPr>
          <w:rFonts w:ascii="Bookman Old Style" w:eastAsia="Times New Roman" w:hAnsi="Bookman Old Style" w:cs="Times New Roman"/>
        </w:rPr>
        <w:t>-Verlag</w:t>
      </w:r>
    </w:p>
    <w:p w14:paraId="48715CBE" w14:textId="77777777" w:rsidR="00DE2D38" w:rsidRPr="00DE2D38" w:rsidRDefault="00DE2D38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 w:rsidRPr="00DE2D38">
        <w:rPr>
          <w:rStyle w:val="Fett"/>
          <w:rFonts w:ascii="Bookman Old Style" w:eastAsia="Times New Roman" w:hAnsi="Bookman Old Style" w:cs="Times New Roman"/>
        </w:rPr>
        <w:t>Pfeiffer, Malte (2009):</w:t>
      </w:r>
      <w:r w:rsidRPr="00DE2D38">
        <w:rPr>
          <w:rFonts w:ascii="Bookman Old Style" w:eastAsia="Times New Roman" w:hAnsi="Bookman Old Style" w:cs="Times New Roman"/>
        </w:rPr>
        <w:t xml:space="preserve"> Theater des Handelns. Strategien der Performance-Art als Methode in der Thea</w:t>
      </w:r>
      <w:r w:rsidRPr="00DE2D38">
        <w:rPr>
          <w:rFonts w:ascii="Bookman Old Style" w:eastAsia="Times New Roman" w:hAnsi="Bookman Old Style" w:cs="Times New Roman"/>
        </w:rPr>
        <w:softHyphen/>
        <w:t>terarbeit mit Jugendlichen. Weinheim: Deutscher Theaterverlag.</w:t>
      </w:r>
    </w:p>
    <w:p w14:paraId="4F95099D" w14:textId="77777777" w:rsidR="00DE2D38" w:rsidRPr="00DE2D38" w:rsidRDefault="00DE2D38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 w:rsidRPr="00DE2D38">
        <w:rPr>
          <w:rStyle w:val="Fett"/>
          <w:rFonts w:ascii="Bookman Old Style" w:eastAsia="Times New Roman" w:hAnsi="Bookman Old Style" w:cs="Times New Roman"/>
        </w:rPr>
        <w:t>Wulf, Christoph/</w:t>
      </w:r>
      <w:proofErr w:type="spellStart"/>
      <w:r w:rsidRPr="00DE2D38">
        <w:rPr>
          <w:rStyle w:val="Fett"/>
          <w:rFonts w:ascii="Bookman Old Style" w:eastAsia="Times New Roman" w:hAnsi="Bookman Old Style" w:cs="Times New Roman"/>
        </w:rPr>
        <w:t>Göhlich</w:t>
      </w:r>
      <w:proofErr w:type="spellEnd"/>
      <w:r w:rsidRPr="00DE2D38">
        <w:rPr>
          <w:rStyle w:val="Fett"/>
          <w:rFonts w:ascii="Bookman Old Style" w:eastAsia="Times New Roman" w:hAnsi="Bookman Old Style" w:cs="Times New Roman"/>
        </w:rPr>
        <w:t>, Michael/</w:t>
      </w:r>
      <w:proofErr w:type="spellStart"/>
      <w:r w:rsidRPr="00DE2D38">
        <w:rPr>
          <w:rStyle w:val="Fett"/>
          <w:rFonts w:ascii="Bookman Old Style" w:eastAsia="Times New Roman" w:hAnsi="Bookman Old Style" w:cs="Times New Roman"/>
        </w:rPr>
        <w:t>Zirfas</w:t>
      </w:r>
      <w:proofErr w:type="spellEnd"/>
      <w:r w:rsidRPr="00DE2D38">
        <w:rPr>
          <w:rStyle w:val="Fett"/>
          <w:rFonts w:ascii="Bookman Old Style" w:eastAsia="Times New Roman" w:hAnsi="Bookman Old Style" w:cs="Times New Roman"/>
        </w:rPr>
        <w:t>, Jörg (Hrsg.) (2001):</w:t>
      </w:r>
      <w:r w:rsidRPr="00DE2D38">
        <w:rPr>
          <w:rFonts w:ascii="Bookman Old Style" w:eastAsia="Times New Roman" w:hAnsi="Bookman Old Style" w:cs="Times New Roman"/>
        </w:rPr>
        <w:t xml:space="preserve"> Grundlagen des Performativen. Weinheim/München: Beltz/</w:t>
      </w:r>
      <w:proofErr w:type="spellStart"/>
      <w:r w:rsidRPr="00DE2D38">
        <w:rPr>
          <w:rFonts w:ascii="Bookman Old Style" w:eastAsia="Times New Roman" w:hAnsi="Bookman Old Style" w:cs="Times New Roman"/>
        </w:rPr>
        <w:t>Juventa</w:t>
      </w:r>
      <w:proofErr w:type="spellEnd"/>
      <w:r w:rsidRPr="00DE2D38">
        <w:rPr>
          <w:rFonts w:ascii="Bookman Old Style" w:eastAsia="Times New Roman" w:hAnsi="Bookman Old Style" w:cs="Times New Roman"/>
        </w:rPr>
        <w:t>.</w:t>
      </w:r>
    </w:p>
    <w:p w14:paraId="13E26335" w14:textId="754788FA" w:rsidR="008C00FB" w:rsidRDefault="008C00FB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proofErr w:type="spellStart"/>
      <w:r w:rsidRPr="008C00FB">
        <w:rPr>
          <w:rFonts w:ascii="Bookman Old Style" w:eastAsia="Times New Roman" w:hAnsi="Bookman Old Style" w:cs="Times New Roman"/>
          <w:b/>
        </w:rPr>
        <w:t>Butin</w:t>
      </w:r>
      <w:proofErr w:type="spellEnd"/>
      <w:r w:rsidRPr="008C00FB">
        <w:rPr>
          <w:rFonts w:ascii="Bookman Old Style" w:eastAsia="Times New Roman" w:hAnsi="Bookman Old Style" w:cs="Times New Roman"/>
          <w:b/>
        </w:rPr>
        <w:t>, Hubertus (</w:t>
      </w:r>
      <w:proofErr w:type="spellStart"/>
      <w:r w:rsidRPr="008C00FB">
        <w:rPr>
          <w:rFonts w:ascii="Bookman Old Style" w:eastAsia="Times New Roman" w:hAnsi="Bookman Old Style" w:cs="Times New Roman"/>
          <w:b/>
        </w:rPr>
        <w:t>Hg</w:t>
      </w:r>
      <w:proofErr w:type="spellEnd"/>
      <w:r w:rsidRPr="008C00FB">
        <w:rPr>
          <w:rFonts w:ascii="Bookman Old Style" w:eastAsia="Times New Roman" w:hAnsi="Bookman Old Style" w:cs="Times New Roman"/>
          <w:b/>
        </w:rPr>
        <w:t>) (2014):</w:t>
      </w:r>
      <w:r>
        <w:rPr>
          <w:rFonts w:ascii="Bookman Old Style" w:eastAsia="Times New Roman" w:hAnsi="Bookman Old Style" w:cs="Times New Roman"/>
        </w:rPr>
        <w:t xml:space="preserve"> Begriffslexikon zur zeitgenössischen Kunst. </w:t>
      </w:r>
      <w:proofErr w:type="spellStart"/>
      <w:r>
        <w:rPr>
          <w:rFonts w:ascii="Bookman Old Style" w:eastAsia="Times New Roman" w:hAnsi="Bookman Old Style" w:cs="Times New Roman"/>
        </w:rPr>
        <w:t>Snoeck</w:t>
      </w:r>
      <w:proofErr w:type="spellEnd"/>
      <w:r>
        <w:rPr>
          <w:rFonts w:ascii="Bookman Old Style" w:eastAsia="Times New Roman" w:hAnsi="Bookman Old Style" w:cs="Times New Roman"/>
        </w:rPr>
        <w:t>-Verlag</w:t>
      </w:r>
    </w:p>
    <w:p w14:paraId="68181DF1" w14:textId="4F693C73" w:rsidR="008C00FB" w:rsidRDefault="008C00FB" w:rsidP="008C00FB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 xml:space="preserve">Goldberg, </w:t>
      </w:r>
      <w:proofErr w:type="spellStart"/>
      <w:r>
        <w:rPr>
          <w:rFonts w:ascii="Bookman Old Style" w:eastAsia="Times New Roman" w:hAnsi="Bookman Old Style" w:cs="Times New Roman"/>
          <w:b/>
        </w:rPr>
        <w:t>RoseLee</w:t>
      </w:r>
      <w:proofErr w:type="spellEnd"/>
      <w:r>
        <w:rPr>
          <w:rFonts w:ascii="Bookman Old Style" w:eastAsia="Times New Roman" w:hAnsi="Bookman Old Style" w:cs="Times New Roman"/>
          <w:b/>
        </w:rPr>
        <w:t xml:space="preserve"> (2011):</w:t>
      </w:r>
      <w:r>
        <w:rPr>
          <w:rFonts w:ascii="Bookman Old Style" w:eastAsia="Times New Roman" w:hAnsi="Bookman Old Style" w:cs="Times New Roman"/>
        </w:rPr>
        <w:t xml:space="preserve"> Die Kunst der Performance. Vom Futurismus bis heute. Deutscher Kunstverlag, </w:t>
      </w:r>
      <w:proofErr w:type="spellStart"/>
      <w:r>
        <w:rPr>
          <w:rFonts w:ascii="Bookman Old Style" w:eastAsia="Times New Roman" w:hAnsi="Bookman Old Style" w:cs="Times New Roman"/>
        </w:rPr>
        <w:t>dkv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kunst</w:t>
      </w:r>
      <w:proofErr w:type="spellEnd"/>
      <w:r>
        <w:rPr>
          <w:rFonts w:ascii="Bookman Old Style" w:eastAsia="Times New Roman" w:hAnsi="Bookman Old Style" w:cs="Times New Roman"/>
        </w:rPr>
        <w:t xml:space="preserve"> kompakt 08</w:t>
      </w:r>
    </w:p>
    <w:p w14:paraId="1340D509" w14:textId="70939300" w:rsidR="008C00FB" w:rsidRDefault="008C00FB" w:rsidP="008C00FB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Rebentisch, Susanne (2003):</w:t>
      </w:r>
      <w:r>
        <w:rPr>
          <w:rFonts w:ascii="Bookman Old Style" w:eastAsia="Times New Roman" w:hAnsi="Bookman Old Style" w:cs="Times New Roman"/>
        </w:rPr>
        <w:t xml:space="preserve"> Ästhetik der Installation.          Frankfurt am Main</w:t>
      </w:r>
    </w:p>
    <w:p w14:paraId="59076F57" w14:textId="4568FDCE" w:rsidR="008C00FB" w:rsidRDefault="008C00FB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Völcker, Wolfram (</w:t>
      </w:r>
      <w:proofErr w:type="spellStart"/>
      <w:r>
        <w:rPr>
          <w:rFonts w:ascii="Bookman Old Style" w:eastAsia="Times New Roman" w:hAnsi="Bookman Old Style" w:cs="Times New Roman"/>
          <w:b/>
        </w:rPr>
        <w:t>Hg</w:t>
      </w:r>
      <w:proofErr w:type="spellEnd"/>
      <w:r>
        <w:rPr>
          <w:rFonts w:ascii="Bookman Old Style" w:eastAsia="Times New Roman" w:hAnsi="Bookman Old Style" w:cs="Times New Roman"/>
          <w:b/>
        </w:rPr>
        <w:t>) (2009):</w:t>
      </w:r>
      <w:r>
        <w:rPr>
          <w:rFonts w:ascii="Bookman Old Style" w:eastAsia="Times New Roman" w:hAnsi="Bookman Old Style" w:cs="Times New Roman"/>
        </w:rPr>
        <w:t xml:space="preserve"> Was ist gute </w:t>
      </w:r>
      <w:proofErr w:type="gramStart"/>
      <w:r>
        <w:rPr>
          <w:rFonts w:ascii="Bookman Old Style" w:eastAsia="Times New Roman" w:hAnsi="Bookman Old Style" w:cs="Times New Roman"/>
        </w:rPr>
        <w:t>Kunst?.</w:t>
      </w:r>
      <w:proofErr w:type="gram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Hatje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Cantz</w:t>
      </w:r>
      <w:proofErr w:type="spellEnd"/>
    </w:p>
    <w:p w14:paraId="384235DA" w14:textId="3891E61E" w:rsidR="002D3A34" w:rsidRPr="002D3A34" w:rsidRDefault="002D3A34" w:rsidP="002D3A34">
      <w:pPr>
        <w:pStyle w:val="berschrift1"/>
        <w:spacing w:before="105" w:after="30" w:line="315" w:lineRule="atLeast"/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 xml:space="preserve">       </w:t>
      </w:r>
      <w:r w:rsidRPr="002D3A3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Kunst und Unterricht</w:t>
      </w:r>
      <w:r w:rsidRPr="002D3A34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>:</w:t>
      </w:r>
      <w:r w:rsidRPr="002D3A34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Pr="002D3A34"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>Performance</w:t>
      </w:r>
      <w:r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 xml:space="preserve"> Nr. 273/2003. Friedrich Verlag</w:t>
      </w:r>
      <w:bookmarkStart w:id="0" w:name="_GoBack"/>
      <w:bookmarkEnd w:id="0"/>
    </w:p>
    <w:p w14:paraId="67DDA68B" w14:textId="52124FD6" w:rsidR="002D3A34" w:rsidRPr="00DE2D38" w:rsidRDefault="002D3A34" w:rsidP="00DE2D38">
      <w:pPr>
        <w:spacing w:before="100" w:beforeAutospacing="1" w:after="100" w:afterAutospacing="1"/>
        <w:ind w:left="720"/>
        <w:rPr>
          <w:rFonts w:ascii="Bookman Old Style" w:eastAsia="Times New Roman" w:hAnsi="Bookman Old Style" w:cs="Times New Roman"/>
        </w:rPr>
      </w:pPr>
    </w:p>
    <w:p w14:paraId="1A1FFF19" w14:textId="77777777" w:rsidR="007057B6" w:rsidRPr="00DE2D38" w:rsidRDefault="007057B6">
      <w:pPr>
        <w:rPr>
          <w:rFonts w:ascii="Bookman Old Style" w:hAnsi="Bookman Old Style"/>
        </w:rPr>
      </w:pPr>
    </w:p>
    <w:sectPr w:rsidR="007057B6" w:rsidRPr="00DE2D38" w:rsidSect="00514C66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08464" w14:textId="77777777" w:rsidR="005A1BBD" w:rsidRDefault="005A1BBD" w:rsidP="00DE2D38">
      <w:r>
        <w:separator/>
      </w:r>
    </w:p>
  </w:endnote>
  <w:endnote w:type="continuationSeparator" w:id="0">
    <w:p w14:paraId="310BAB8F" w14:textId="77777777" w:rsidR="005A1BBD" w:rsidRDefault="005A1BBD" w:rsidP="00DE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C8300" w14:textId="77777777" w:rsidR="005A1BBD" w:rsidRDefault="005A1BBD" w:rsidP="00DE2D38">
      <w:r>
        <w:separator/>
      </w:r>
    </w:p>
  </w:footnote>
  <w:footnote w:type="continuationSeparator" w:id="0">
    <w:p w14:paraId="74B36905" w14:textId="77777777" w:rsidR="005A1BBD" w:rsidRDefault="005A1BBD" w:rsidP="00DE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46B4" w14:textId="682AAC7F" w:rsidR="00DE2D38" w:rsidRDefault="00DE2D38">
    <w:pPr>
      <w:pStyle w:val="Kopfzeile"/>
    </w:pPr>
    <w:r>
      <w:t xml:space="preserve"> </w:t>
    </w:r>
    <w:proofErr w:type="spellStart"/>
    <w:r>
      <w:t>Körper&amp;Raum</w:t>
    </w:r>
    <w:proofErr w:type="spellEnd"/>
    <w:r>
      <w:t xml:space="preserve">      </w:t>
    </w:r>
    <w:r w:rsidR="008C00FB">
      <w:t xml:space="preserve">      </w:t>
    </w:r>
    <w:r>
      <w:t xml:space="preserve">    Literatur           </w:t>
    </w:r>
    <w:r w:rsidR="008C00FB">
      <w:t xml:space="preserve">                  </w:t>
    </w:r>
    <w:r>
      <w:t xml:space="preserve">                </w:t>
    </w:r>
    <w:proofErr w:type="spellStart"/>
    <w:r>
      <w:t>Annina</w:t>
    </w:r>
    <w:proofErr w:type="spellEnd"/>
    <w:r>
      <w:t xml:space="preserve"> </w:t>
    </w:r>
    <w:proofErr w:type="spellStart"/>
    <w:r>
      <w:t>Gamp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13748"/>
    <w:multiLevelType w:val="multilevel"/>
    <w:tmpl w:val="F20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5248F"/>
    <w:multiLevelType w:val="multilevel"/>
    <w:tmpl w:val="9B52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243BE"/>
    <w:multiLevelType w:val="multilevel"/>
    <w:tmpl w:val="169E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38"/>
    <w:rsid w:val="002D3A34"/>
    <w:rsid w:val="003C1DBE"/>
    <w:rsid w:val="00514C66"/>
    <w:rsid w:val="005A1BBD"/>
    <w:rsid w:val="007057B6"/>
    <w:rsid w:val="0079483C"/>
    <w:rsid w:val="008C00FB"/>
    <w:rsid w:val="00D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FF68C"/>
  <w14:defaultImageDpi w14:val="300"/>
  <w15:docId w15:val="{6EFB4C32-389D-7D42-B60E-29B0E561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2D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E2D3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E2D3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E2D38"/>
    <w:rPr>
      <w:rFonts w:ascii="Times" w:hAnsi="Times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2D38"/>
    <w:rPr>
      <w:rFonts w:ascii="Times" w:hAnsi="Times"/>
      <w:b/>
      <w:bCs/>
      <w:sz w:val="27"/>
      <w:szCs w:val="27"/>
    </w:rPr>
  </w:style>
  <w:style w:type="character" w:customStyle="1" w:styleId="a-color-state">
    <w:name w:val="a-color-state"/>
    <w:basedOn w:val="Absatz-Standardschriftart"/>
    <w:rsid w:val="00DE2D38"/>
  </w:style>
  <w:style w:type="character" w:customStyle="1" w:styleId="a-declarative">
    <w:name w:val="a-declarative"/>
    <w:basedOn w:val="Absatz-Standardschriftart"/>
    <w:rsid w:val="00DE2D38"/>
  </w:style>
  <w:style w:type="character" w:styleId="Hyperlink">
    <w:name w:val="Hyperlink"/>
    <w:basedOn w:val="Absatz-Standardschriftart"/>
    <w:uiPriority w:val="99"/>
    <w:semiHidden/>
    <w:unhideWhenUsed/>
    <w:rsid w:val="00DE2D38"/>
    <w:rPr>
      <w:color w:val="0000FF"/>
      <w:u w:val="single"/>
    </w:rPr>
  </w:style>
  <w:style w:type="character" w:customStyle="1" w:styleId="a-size-base">
    <w:name w:val="a-size-base"/>
    <w:basedOn w:val="Absatz-Standardschriftart"/>
    <w:rsid w:val="00DE2D38"/>
  </w:style>
  <w:style w:type="character" w:customStyle="1" w:styleId="a-size-small">
    <w:name w:val="a-size-small"/>
    <w:basedOn w:val="Absatz-Standardschriftart"/>
    <w:rsid w:val="00DE2D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D3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D38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2D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E2D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E2D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2D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2D38"/>
  </w:style>
  <w:style w:type="paragraph" w:styleId="Fuzeile">
    <w:name w:val="footer"/>
    <w:basedOn w:val="Standard"/>
    <w:link w:val="FuzeileZchn"/>
    <w:uiPriority w:val="99"/>
    <w:unhideWhenUsed/>
    <w:rsid w:val="00DE2D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4875">
                                      <w:marLeft w:val="-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87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2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1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5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Gamp</dc:creator>
  <cp:keywords/>
  <dc:description/>
  <cp:lastModifiedBy>Microsoft Office User</cp:lastModifiedBy>
  <cp:revision>5</cp:revision>
  <dcterms:created xsi:type="dcterms:W3CDTF">2015-03-17T06:33:00Z</dcterms:created>
  <dcterms:modified xsi:type="dcterms:W3CDTF">2020-01-11T11:38:00Z</dcterms:modified>
</cp:coreProperties>
</file>