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533CB" w:rsidRPr="00F533CB" w:rsidRDefault="00F533CB" w:rsidP="00F533CB">
      <w:pPr>
        <w:pStyle w:val="berschrift2"/>
        <w:spacing w:before="0" w:after="225"/>
        <w:rPr>
          <w:rFonts w:ascii="Helvetica Neue" w:hAnsi="Helvetica Neue"/>
          <w:b/>
          <w:color w:val="333333"/>
          <w:sz w:val="36"/>
          <w:szCs w:val="36"/>
        </w:rPr>
      </w:pPr>
      <w:r w:rsidRPr="00F533CB">
        <w:rPr>
          <w:rFonts w:ascii="Helvetica Neue" w:hAnsi="Helvetica Neue"/>
          <w:b/>
          <w:color w:val="333333"/>
          <w:sz w:val="36"/>
          <w:szCs w:val="36"/>
        </w:rPr>
        <w:t>„... und dann sagt ihr mal, was ihr euch gedacht habt“</w:t>
      </w:r>
    </w:p>
    <w:p w:rsidR="00F533CB" w:rsidRPr="00F533CB" w:rsidRDefault="00F533CB" w:rsidP="00F533CB">
      <w:pPr>
        <w:rPr>
          <w:rFonts w:ascii="Times New Roman" w:eastAsia="Times New Roman" w:hAnsi="Times New Roman" w:cs="Times New Roman"/>
          <w:lang w:eastAsia="de-DE"/>
        </w:rPr>
      </w:pPr>
      <w:r w:rsidRPr="00F533CB">
        <w:rPr>
          <w:rFonts w:ascii="Helvetica Neue" w:eastAsia="Times New Roman" w:hAnsi="Helvetica Neue" w:cs="Times New Roman"/>
          <w:color w:val="333333"/>
          <w:sz w:val="27"/>
          <w:szCs w:val="27"/>
          <w:lang w:eastAsia="de-DE"/>
        </w:rPr>
        <w:t>aus:</w:t>
      </w:r>
      <w:r>
        <w:rPr>
          <w:rFonts w:ascii="Helvetica Neue" w:eastAsia="Times New Roman" w:hAnsi="Helvetica Neue" w:cs="Times New Roman"/>
          <w:color w:val="333333"/>
          <w:sz w:val="27"/>
          <w:szCs w:val="27"/>
          <w:lang w:eastAsia="de-DE"/>
        </w:rPr>
        <w:t xml:space="preserve"> </w:t>
      </w:r>
      <w:r w:rsidRPr="00F533CB">
        <w:rPr>
          <w:rFonts w:ascii="Helvetica Neue" w:eastAsia="Times New Roman" w:hAnsi="Helvetica Neue" w:cs="Times New Roman"/>
          <w:color w:val="333333"/>
          <w:sz w:val="27"/>
          <w:szCs w:val="27"/>
          <w:lang w:eastAsia="de-DE"/>
        </w:rPr>
        <w:t xml:space="preserve">Kunst und </w:t>
      </w:r>
      <w:proofErr w:type="spellStart"/>
      <w:r w:rsidRPr="00F533CB">
        <w:rPr>
          <w:rFonts w:ascii="Helvetica Neue" w:eastAsia="Times New Roman" w:hAnsi="Helvetica Neue" w:cs="Times New Roman"/>
          <w:color w:val="333333"/>
          <w:sz w:val="27"/>
          <w:szCs w:val="27"/>
          <w:lang w:eastAsia="de-DE"/>
        </w:rPr>
        <w:t>UnterrichtNr</w:t>
      </w:r>
      <w:proofErr w:type="spellEnd"/>
      <w:r w:rsidRPr="00F533CB">
        <w:rPr>
          <w:rFonts w:ascii="Helvetica Neue" w:eastAsia="Times New Roman" w:hAnsi="Helvetica Neue" w:cs="Times New Roman"/>
          <w:color w:val="333333"/>
          <w:sz w:val="27"/>
          <w:szCs w:val="27"/>
          <w:lang w:eastAsia="de-DE"/>
        </w:rPr>
        <w:t>. 457 / 458</w:t>
      </w:r>
    </w:p>
    <w:p w:rsidR="00F533CB" w:rsidRPr="00F533CB" w:rsidRDefault="00F533CB" w:rsidP="00F533CB">
      <w:pPr>
        <w:rPr>
          <w:rFonts w:ascii="Helvetica Neue" w:eastAsia="Times New Roman" w:hAnsi="Helvetica Neue" w:cs="Times New Roman"/>
          <w:color w:val="333333"/>
          <w:sz w:val="27"/>
          <w:szCs w:val="27"/>
          <w:lang w:eastAsia="de-DE"/>
        </w:rPr>
      </w:pPr>
      <w:r w:rsidRPr="00F533CB">
        <w:rPr>
          <w:rFonts w:ascii="Helvetica Neue" w:eastAsia="Times New Roman" w:hAnsi="Helvetica Neue" w:cs="Times New Roman"/>
          <w:b/>
          <w:bCs/>
          <w:color w:val="333333"/>
          <w:sz w:val="27"/>
          <w:szCs w:val="27"/>
          <w:lang w:eastAsia="de-DE"/>
        </w:rPr>
        <w:t>Lehren und Lernen</w:t>
      </w:r>
    </w:p>
    <w:p w:rsidR="00F533CB" w:rsidRPr="00F533CB" w:rsidRDefault="00F533CB" w:rsidP="00F533CB"/>
    <w:p w:rsidR="00F533CB" w:rsidRDefault="00F533CB" w:rsidP="00F533CB">
      <w:pPr>
        <w:rPr>
          <w:rFonts w:ascii="Helvetica Neue" w:hAnsi="Helvetica Neue"/>
          <w:color w:val="333333"/>
          <w:sz w:val="27"/>
          <w:szCs w:val="27"/>
        </w:rPr>
      </w:pPr>
      <w:r>
        <w:rPr>
          <w:rFonts w:ascii="Helvetica Neue" w:hAnsi="Helvetica Neue"/>
          <w:color w:val="333333"/>
          <w:sz w:val="27"/>
          <w:szCs w:val="27"/>
        </w:rPr>
        <w:fldChar w:fldCharType="begin"/>
      </w:r>
      <w:r>
        <w:rPr>
          <w:rFonts w:ascii="Helvetica Neue" w:hAnsi="Helvetica Neue"/>
          <w:color w:val="333333"/>
          <w:sz w:val="27"/>
          <w:szCs w:val="27"/>
        </w:rPr>
        <w:instrText xml:space="preserve"> INCLUDEPICTURE "https://www.friedrich-verlag.de/fileadmin/user_upload/tx_vcfvhefteundartikel/51457-011/51457-011_teaser.jpg" \* MERGEFORMATINET </w:instrText>
      </w:r>
      <w:r>
        <w:rPr>
          <w:rFonts w:ascii="Helvetica Neue" w:hAnsi="Helvetica Neue"/>
          <w:color w:val="333333"/>
          <w:sz w:val="27"/>
          <w:szCs w:val="27"/>
        </w:rPr>
        <w:fldChar w:fldCharType="separate"/>
      </w:r>
      <w:r>
        <w:rPr>
          <w:rFonts w:ascii="Helvetica Neue" w:hAnsi="Helvetica Neue"/>
          <w:noProof/>
          <w:color w:val="333333"/>
          <w:sz w:val="27"/>
          <w:szCs w:val="27"/>
        </w:rPr>
        <w:drawing>
          <wp:inline distT="0" distB="0" distL="0" distR="0">
            <wp:extent cx="5756910" cy="3232785"/>
            <wp:effectExtent l="0" t="0" r="0" b="5715"/>
            <wp:docPr id="5" name="Grafik 5" descr="Unterrichtswerk (Jg. 3/4): „Gemeinsam Wohnen“ – Modellbau im Proz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Unterrichtswerk (Jg. 3/4): „Gemeinsam Wohnen“ – Modellbau im Prozess"/>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56910" cy="3232785"/>
                    </a:xfrm>
                    <a:prstGeom prst="rect">
                      <a:avLst/>
                    </a:prstGeom>
                    <a:noFill/>
                    <a:ln>
                      <a:noFill/>
                    </a:ln>
                  </pic:spPr>
                </pic:pic>
              </a:graphicData>
            </a:graphic>
          </wp:inline>
        </w:drawing>
      </w:r>
      <w:r>
        <w:rPr>
          <w:rFonts w:ascii="Helvetica Neue" w:hAnsi="Helvetica Neue"/>
          <w:color w:val="333333"/>
          <w:sz w:val="27"/>
          <w:szCs w:val="27"/>
        </w:rPr>
        <w:fldChar w:fldCharType="end"/>
      </w:r>
      <w:r>
        <w:rPr>
          <w:rFonts w:ascii="Helvetica Neue" w:hAnsi="Helvetica Neue"/>
          <w:color w:val="333333"/>
          <w:sz w:val="27"/>
          <w:szCs w:val="27"/>
        </w:rPr>
        <w:t>Unterrichtswerk (Jg. 3/4): „Gemeinsam Wohnen“ – Modellbau im Prozess, Foto: © Friederike Rückert</w:t>
      </w:r>
    </w:p>
    <w:p w:rsidR="00F533CB" w:rsidRDefault="00F533CB" w:rsidP="00F533CB">
      <w:pPr>
        <w:spacing w:after="450"/>
        <w:outlineLvl w:val="2"/>
        <w:rPr>
          <w:rFonts w:ascii="Helvetica Neue" w:eastAsia="Times New Roman" w:hAnsi="Helvetica Neue" w:cs="Times New Roman"/>
          <w:b/>
          <w:bCs/>
          <w:sz w:val="28"/>
          <w:szCs w:val="28"/>
          <w:lang w:eastAsia="de-DE"/>
        </w:rPr>
      </w:pPr>
    </w:p>
    <w:p w:rsidR="00F533CB" w:rsidRPr="00F533CB" w:rsidRDefault="00F533CB" w:rsidP="00F533CB">
      <w:pPr>
        <w:spacing w:after="450"/>
        <w:outlineLvl w:val="2"/>
        <w:rPr>
          <w:rFonts w:ascii="Helvetica Neue" w:eastAsia="Times New Roman" w:hAnsi="Helvetica Neue" w:cs="Times New Roman"/>
          <w:b/>
          <w:bCs/>
          <w:sz w:val="28"/>
          <w:szCs w:val="28"/>
          <w:lang w:eastAsia="de-DE"/>
        </w:rPr>
      </w:pPr>
      <w:r w:rsidRPr="00F533CB">
        <w:rPr>
          <w:rFonts w:ascii="Helvetica Neue" w:eastAsia="Times New Roman" w:hAnsi="Helvetica Neue" w:cs="Times New Roman"/>
          <w:b/>
          <w:bCs/>
          <w:sz w:val="28"/>
          <w:szCs w:val="28"/>
          <w:lang w:eastAsia="de-DE"/>
        </w:rPr>
        <w:t>Unterrichtsgespräche im Kunstunterricht sprachsensibel gestalten</w:t>
      </w:r>
    </w:p>
    <w:p w:rsidR="00F533CB" w:rsidRPr="00F533CB" w:rsidRDefault="00F533CB" w:rsidP="00F533CB">
      <w:pPr>
        <w:spacing w:after="225"/>
        <w:outlineLvl w:val="3"/>
        <w:rPr>
          <w:rFonts w:ascii="Helvetica Neue" w:eastAsia="Times New Roman" w:hAnsi="Helvetica Neue" w:cs="Times New Roman"/>
          <w:b/>
          <w:bCs/>
          <w:sz w:val="27"/>
          <w:szCs w:val="27"/>
          <w:lang w:eastAsia="de-DE"/>
        </w:rPr>
      </w:pPr>
      <w:r w:rsidRPr="00F533CB">
        <w:rPr>
          <w:rFonts w:ascii="Helvetica Neue" w:eastAsia="Times New Roman" w:hAnsi="Helvetica Neue" w:cs="Times New Roman"/>
          <w:b/>
          <w:bCs/>
          <w:sz w:val="27"/>
          <w:szCs w:val="27"/>
          <w:lang w:eastAsia="de-DE"/>
        </w:rPr>
        <w:t xml:space="preserve">Der Text fokussiert Gesprächssituationen am Beispiel von Zwischenreflexionen im Kunstunterricht. Bei einer im Rahmen eines interdisziplinär angelegten Forschungsvorhabens dokumentierten und </w:t>
      </w:r>
      <w:proofErr w:type="spellStart"/>
      <w:r w:rsidRPr="00F533CB">
        <w:rPr>
          <w:rFonts w:ascii="Helvetica Neue" w:eastAsia="Times New Roman" w:hAnsi="Helvetica Neue" w:cs="Times New Roman"/>
          <w:b/>
          <w:bCs/>
          <w:sz w:val="27"/>
          <w:szCs w:val="27"/>
          <w:lang w:eastAsia="de-DE"/>
        </w:rPr>
        <w:t>videografierten</w:t>
      </w:r>
      <w:proofErr w:type="spellEnd"/>
      <w:r w:rsidRPr="00F533CB">
        <w:rPr>
          <w:rFonts w:ascii="Helvetica Neue" w:eastAsia="Times New Roman" w:hAnsi="Helvetica Neue" w:cs="Times New Roman"/>
          <w:b/>
          <w:bCs/>
          <w:sz w:val="27"/>
          <w:szCs w:val="27"/>
          <w:lang w:eastAsia="de-DE"/>
        </w:rPr>
        <w:t xml:space="preserve"> Unterrichtssituation werden verschiedene kommunikative Aspekte beleuchtet, die für sprachbildendes Agieren relevant sind.</w:t>
      </w:r>
    </w:p>
    <w:p w:rsidR="00F533CB" w:rsidRPr="00F533CB" w:rsidRDefault="00F533CB" w:rsidP="00F533CB">
      <w:pPr>
        <w:rPr>
          <w:rFonts w:ascii="Helvetica Neue" w:eastAsia="Times New Roman" w:hAnsi="Helvetica Neue" w:cs="Times New Roman"/>
          <w:color w:val="333333"/>
          <w:sz w:val="27"/>
          <w:szCs w:val="27"/>
          <w:lang w:eastAsia="de-DE"/>
        </w:rPr>
      </w:pPr>
      <w:r w:rsidRPr="00F533CB">
        <w:rPr>
          <w:rFonts w:ascii="Helvetica Neue" w:eastAsia="Times New Roman" w:hAnsi="Helvetica Neue" w:cs="Times New Roman"/>
          <w:color w:val="333333"/>
          <w:sz w:val="27"/>
          <w:szCs w:val="27"/>
          <w:lang w:eastAsia="de-DE"/>
        </w:rPr>
        <w:t xml:space="preserve">Was allgemein für Kommunikation gilt, gilt für Lehrkräfte im Besonderen: „Man kann nicht </w:t>
      </w:r>
      <w:proofErr w:type="spellStart"/>
      <w:r w:rsidRPr="00F533CB">
        <w:rPr>
          <w:rFonts w:ascii="Helvetica Neue" w:eastAsia="Times New Roman" w:hAnsi="Helvetica Neue" w:cs="Times New Roman"/>
          <w:color w:val="333333"/>
          <w:sz w:val="27"/>
          <w:szCs w:val="27"/>
          <w:lang w:eastAsia="de-DE"/>
        </w:rPr>
        <w:t>nicht</w:t>
      </w:r>
      <w:proofErr w:type="spellEnd"/>
      <w:r w:rsidRPr="00F533CB">
        <w:rPr>
          <w:rFonts w:ascii="Helvetica Neue" w:eastAsia="Times New Roman" w:hAnsi="Helvetica Neue" w:cs="Times New Roman"/>
          <w:color w:val="333333"/>
          <w:sz w:val="27"/>
          <w:szCs w:val="27"/>
          <w:lang w:eastAsia="de-DE"/>
        </w:rPr>
        <w:t xml:space="preserve"> kommunizieren“ (Watzlawick in Watzlawick / </w:t>
      </w:r>
      <w:proofErr w:type="spellStart"/>
      <w:r w:rsidRPr="00F533CB">
        <w:rPr>
          <w:rFonts w:ascii="Helvetica Neue" w:eastAsia="Times New Roman" w:hAnsi="Helvetica Neue" w:cs="Times New Roman"/>
          <w:color w:val="333333"/>
          <w:sz w:val="27"/>
          <w:szCs w:val="27"/>
          <w:lang w:eastAsia="de-DE"/>
        </w:rPr>
        <w:t>Beavin</w:t>
      </w:r>
      <w:proofErr w:type="spellEnd"/>
      <w:r w:rsidRPr="00F533CB">
        <w:rPr>
          <w:rFonts w:ascii="Helvetica Neue" w:eastAsia="Times New Roman" w:hAnsi="Helvetica Neue" w:cs="Times New Roman"/>
          <w:color w:val="333333"/>
          <w:sz w:val="27"/>
          <w:szCs w:val="27"/>
          <w:lang w:eastAsia="de-DE"/>
        </w:rPr>
        <w:t> / Jackson 2011, S. 59). Zwar stehen im Kunstunterricht offensichtlich künstlerisch-gestalterische visuelle Prozesse im Zentrum, jedoch sind diese auf verschiedenste Weise immer auch mit verbaler und non-verbaler Kommunikation verbunden. </w:t>
      </w:r>
    </w:p>
    <w:p w:rsidR="00F533CB" w:rsidRPr="00F533CB" w:rsidRDefault="00F533CB" w:rsidP="00F533CB">
      <w:pPr>
        <w:rPr>
          <w:rFonts w:ascii="Helvetica Neue" w:eastAsia="Times New Roman" w:hAnsi="Helvetica Neue" w:cs="Times New Roman"/>
          <w:color w:val="333333"/>
          <w:sz w:val="27"/>
          <w:szCs w:val="27"/>
          <w:lang w:eastAsia="de-DE"/>
        </w:rPr>
      </w:pPr>
      <w:r w:rsidRPr="00F533CB">
        <w:rPr>
          <w:rFonts w:ascii="Helvetica Neue" w:eastAsia="Times New Roman" w:hAnsi="Helvetica Neue" w:cs="Times New Roman"/>
          <w:color w:val="333333"/>
          <w:sz w:val="27"/>
          <w:szCs w:val="27"/>
          <w:lang w:eastAsia="de-DE"/>
        </w:rPr>
        <w:t xml:space="preserve">In dem hier vorgestellten Forschungsprojekt beziehen wir uns konkret auf Gespräche über den gestalterischen Arbeitsprozess einer Lerngruppe. </w:t>
      </w:r>
      <w:r w:rsidRPr="00F533CB">
        <w:rPr>
          <w:rFonts w:ascii="Helvetica Neue" w:eastAsia="Times New Roman" w:hAnsi="Helvetica Neue" w:cs="Times New Roman"/>
          <w:color w:val="333333"/>
          <w:sz w:val="27"/>
          <w:szCs w:val="27"/>
          <w:lang w:eastAsia="de-DE"/>
        </w:rPr>
        <w:lastRenderedPageBreak/>
        <w:t>Hierfür relevante Aspekte sind z. B. das Schaffen günstiger Rahmenbedingungen für eine Gesprächssituation sowie die Aufgabe der Lehrkraft, durch bewusste Impulse umfassende Äußerungen seitens der Schülerinnen und Schüler zu initiieren oder auch gezieltes Feedback zu geben.</w:t>
      </w:r>
    </w:p>
    <w:p w:rsidR="00F533CB" w:rsidRPr="00F533CB" w:rsidRDefault="00F533CB" w:rsidP="00F533CB">
      <w:pPr>
        <w:rPr>
          <w:rFonts w:ascii="Helvetica Neue" w:eastAsia="Times New Roman" w:hAnsi="Helvetica Neue" w:cs="Times New Roman"/>
          <w:color w:val="333333"/>
          <w:sz w:val="27"/>
          <w:szCs w:val="27"/>
          <w:lang w:eastAsia="de-DE"/>
        </w:rPr>
      </w:pPr>
      <w:r w:rsidRPr="00F533CB">
        <w:rPr>
          <w:rFonts w:ascii="Helvetica Neue" w:eastAsia="Times New Roman" w:hAnsi="Helvetica Neue" w:cs="Times New Roman"/>
          <w:color w:val="333333"/>
          <w:sz w:val="27"/>
          <w:szCs w:val="27"/>
          <w:lang w:eastAsia="de-DE"/>
        </w:rPr>
        <w:t>Zudem wird herausgearbeitet, wie Lernende dabei unterstützt werden können, die nötigen sprachlichen Voraussetzungen für solche Gespräche zu erwerben. Ausgehend vom Beispiel werden konkrete Vorschläge zur Umsetzung eines sprachsensiblen Kunstunterrichts – z. B. zur Einübung von Bildungs- und Fachsprache in kunstunterrichtsspezifischen Kommunikations- und Lernsituationen – gemacht und in Zusammenhang mit fachlichem Lernen betrachtet. </w:t>
      </w:r>
    </w:p>
    <w:p w:rsidR="00F533CB" w:rsidRPr="00F533CB" w:rsidRDefault="00F533CB" w:rsidP="00F533CB">
      <w:pPr>
        <w:rPr>
          <w:rFonts w:ascii="Helvetica Neue" w:eastAsia="Times New Roman" w:hAnsi="Helvetica Neue" w:cs="Times New Roman"/>
          <w:b/>
          <w:bCs/>
          <w:color w:val="333333"/>
          <w:sz w:val="28"/>
          <w:szCs w:val="28"/>
          <w:lang w:eastAsia="de-DE"/>
        </w:rPr>
      </w:pPr>
      <w:r w:rsidRPr="00F533CB">
        <w:rPr>
          <w:rFonts w:ascii="Helvetica Neue" w:eastAsia="Times New Roman" w:hAnsi="Helvetica Neue" w:cs="Times New Roman"/>
          <w:b/>
          <w:bCs/>
          <w:color w:val="333333"/>
          <w:sz w:val="28"/>
          <w:szCs w:val="28"/>
          <w:lang w:eastAsia="de-DE"/>
        </w:rPr>
        <w:t>Sprache im Kunstunterricht</w:t>
      </w:r>
    </w:p>
    <w:p w:rsidR="00F533CB" w:rsidRPr="00F533CB" w:rsidRDefault="00F533CB" w:rsidP="00F533CB">
      <w:pPr>
        <w:rPr>
          <w:rFonts w:ascii="Helvetica Neue" w:eastAsia="Times New Roman" w:hAnsi="Helvetica Neue" w:cs="Times New Roman"/>
          <w:color w:val="333333"/>
          <w:sz w:val="27"/>
          <w:szCs w:val="27"/>
          <w:lang w:eastAsia="de-DE"/>
        </w:rPr>
      </w:pPr>
      <w:r w:rsidRPr="00F533CB">
        <w:rPr>
          <w:rFonts w:ascii="Helvetica Neue" w:eastAsia="Times New Roman" w:hAnsi="Helvetica Neue" w:cs="Times New Roman"/>
          <w:color w:val="333333"/>
          <w:sz w:val="27"/>
          <w:szCs w:val="27"/>
          <w:lang w:eastAsia="de-DE"/>
        </w:rPr>
        <w:t xml:space="preserve">Sprache dient wesentlich der Wissensvermittlung. Sie ist aber auch „Indikator von Denk- und </w:t>
      </w:r>
      <w:proofErr w:type="spellStart"/>
      <w:r w:rsidRPr="00F533CB">
        <w:rPr>
          <w:rFonts w:ascii="Helvetica Neue" w:eastAsia="Times New Roman" w:hAnsi="Helvetica Neue" w:cs="Times New Roman"/>
          <w:color w:val="333333"/>
          <w:sz w:val="27"/>
          <w:szCs w:val="27"/>
          <w:lang w:eastAsia="de-DE"/>
        </w:rPr>
        <w:t>Verstehensprozessen</w:t>
      </w:r>
      <w:proofErr w:type="spellEnd"/>
      <w:r w:rsidRPr="00F533CB">
        <w:rPr>
          <w:rFonts w:ascii="Helvetica Neue" w:eastAsia="Times New Roman" w:hAnsi="Helvetica Neue" w:cs="Times New Roman"/>
          <w:color w:val="333333"/>
          <w:sz w:val="27"/>
          <w:szCs w:val="27"/>
          <w:lang w:eastAsia="de-DE"/>
        </w:rPr>
        <w:t>“ (</w:t>
      </w:r>
      <w:proofErr w:type="spellStart"/>
      <w:r w:rsidRPr="00F533CB">
        <w:rPr>
          <w:rFonts w:ascii="Helvetica Neue" w:eastAsia="Times New Roman" w:hAnsi="Helvetica Neue" w:cs="Times New Roman"/>
          <w:color w:val="333333"/>
          <w:sz w:val="27"/>
          <w:szCs w:val="27"/>
          <w:lang w:eastAsia="de-DE"/>
        </w:rPr>
        <w:t>Fohr</w:t>
      </w:r>
      <w:proofErr w:type="spellEnd"/>
      <w:r w:rsidRPr="00F533CB">
        <w:rPr>
          <w:rFonts w:ascii="Helvetica Neue" w:eastAsia="Times New Roman" w:hAnsi="Helvetica Neue" w:cs="Times New Roman"/>
          <w:color w:val="333333"/>
          <w:sz w:val="27"/>
          <w:szCs w:val="27"/>
          <w:lang w:eastAsia="de-DE"/>
        </w:rPr>
        <w:t xml:space="preserve"> 2017, S. 209). Beispielsweise </w:t>
      </w:r>
      <w:proofErr w:type="spellStart"/>
      <w:r w:rsidRPr="00F533CB">
        <w:rPr>
          <w:rFonts w:ascii="Helvetica Neue" w:eastAsia="Times New Roman" w:hAnsi="Helvetica Neue" w:cs="Times New Roman"/>
          <w:color w:val="333333"/>
          <w:sz w:val="27"/>
          <w:szCs w:val="27"/>
          <w:lang w:eastAsia="de-DE"/>
        </w:rPr>
        <w:t>erkenen</w:t>
      </w:r>
      <w:proofErr w:type="spellEnd"/>
      <w:r w:rsidRPr="00F533CB">
        <w:rPr>
          <w:rFonts w:ascii="Helvetica Neue" w:eastAsia="Times New Roman" w:hAnsi="Helvetica Neue" w:cs="Times New Roman"/>
          <w:color w:val="333333"/>
          <w:sz w:val="27"/>
          <w:szCs w:val="27"/>
          <w:lang w:eastAsia="de-DE"/>
        </w:rPr>
        <w:t xml:space="preserve"> Lehrkräfte in Unterrichtsgesprächen zu gestalterischen Arbeiten im Kunstunterricht anhand der sprachlichen Äußerungen der Schülerinnen und Schüler, wie eine Aufgabe verstanden worden ist und welche Probleme oder Fragen sich während der Bearbeitung ergeben.</w:t>
      </w:r>
    </w:p>
    <w:p w:rsidR="00F533CB" w:rsidRPr="00F533CB" w:rsidRDefault="00F533CB" w:rsidP="00F533CB">
      <w:pPr>
        <w:rPr>
          <w:rFonts w:ascii="Helvetica Neue" w:eastAsia="Times New Roman" w:hAnsi="Helvetica Neue" w:cs="Times New Roman"/>
          <w:color w:val="333333"/>
          <w:sz w:val="27"/>
          <w:szCs w:val="27"/>
          <w:lang w:eastAsia="de-DE"/>
        </w:rPr>
      </w:pPr>
      <w:r w:rsidRPr="00F533CB">
        <w:rPr>
          <w:rFonts w:ascii="Helvetica Neue" w:eastAsia="Times New Roman" w:hAnsi="Helvetica Neue" w:cs="Times New Roman"/>
          <w:color w:val="333333"/>
          <w:sz w:val="27"/>
          <w:szCs w:val="27"/>
          <w:lang w:eastAsia="de-DE"/>
        </w:rPr>
        <w:t>Solche Gespräche zur Zwischenreflexion und Beratung im gestalterischen Prozess stellen u. a. aufgrund ihrer Spontanität hohe Anforderungen an Kunstlehrerinnen und -lehrer (vgl. Schoppe 2019, S. 145 f.), aber auch an die Lernenden. Gleichzeitig eröffnen sie große Chancen – sowohl für das fachliche als auch für das sprachliche Lernen. </w:t>
      </w:r>
    </w:p>
    <w:p w:rsidR="00F533CB" w:rsidRPr="00F533CB" w:rsidRDefault="00F533CB" w:rsidP="00F533CB">
      <w:pPr>
        <w:rPr>
          <w:rFonts w:ascii="Helvetica Neue" w:eastAsia="Times New Roman" w:hAnsi="Helvetica Neue" w:cs="Times New Roman"/>
          <w:b/>
          <w:bCs/>
          <w:color w:val="333333"/>
          <w:sz w:val="28"/>
          <w:szCs w:val="28"/>
          <w:lang w:eastAsia="de-DE"/>
        </w:rPr>
      </w:pPr>
      <w:r w:rsidRPr="00F533CB">
        <w:rPr>
          <w:rFonts w:ascii="Helvetica Neue" w:eastAsia="Times New Roman" w:hAnsi="Helvetica Neue" w:cs="Times New Roman"/>
          <w:b/>
          <w:bCs/>
          <w:color w:val="333333"/>
          <w:sz w:val="28"/>
          <w:szCs w:val="28"/>
          <w:lang w:eastAsia="de-DE"/>
        </w:rPr>
        <w:t>Die Aufgabe: Gemeinsam Modelle von Häusern bauen</w:t>
      </w:r>
    </w:p>
    <w:p w:rsidR="00F533CB" w:rsidRPr="00F533CB" w:rsidRDefault="00F533CB" w:rsidP="00F533CB">
      <w:pPr>
        <w:rPr>
          <w:rFonts w:ascii="Helvetica Neue" w:eastAsia="Times New Roman" w:hAnsi="Helvetica Neue" w:cs="Times New Roman"/>
          <w:color w:val="333333"/>
          <w:sz w:val="27"/>
          <w:szCs w:val="27"/>
          <w:lang w:eastAsia="de-DE"/>
        </w:rPr>
      </w:pPr>
      <w:r w:rsidRPr="00F533CB">
        <w:rPr>
          <w:rFonts w:ascii="Helvetica Neue" w:eastAsia="Times New Roman" w:hAnsi="Helvetica Neue" w:cs="Times New Roman"/>
          <w:color w:val="333333"/>
          <w:sz w:val="27"/>
          <w:szCs w:val="27"/>
          <w:lang w:eastAsia="de-DE"/>
        </w:rPr>
        <w:t>Für den hier vorgestellten Unterricht hatten Schülerinnen und Schüler einer Grundschule die übergeordnete Aufgabe erhalten, in Kleingruppen Häuser zu planen, die ein gemeinschaftliches Wohnen vieler Menschen ermöglichen können, und als Modell zu realisieren. </w:t>
      </w:r>
    </w:p>
    <w:p w:rsidR="00F533CB" w:rsidRPr="00F533CB" w:rsidRDefault="00F533CB" w:rsidP="00F533CB">
      <w:pPr>
        <w:numPr>
          <w:ilvl w:val="0"/>
          <w:numId w:val="1"/>
        </w:numPr>
        <w:spacing w:after="100" w:afterAutospacing="1"/>
        <w:rPr>
          <w:rFonts w:ascii="Helvetica Neue" w:eastAsia="Times New Roman" w:hAnsi="Helvetica Neue" w:cs="Times New Roman"/>
          <w:color w:val="333333"/>
          <w:sz w:val="27"/>
          <w:szCs w:val="27"/>
          <w:lang w:eastAsia="de-DE"/>
        </w:rPr>
      </w:pPr>
      <w:r w:rsidRPr="00F533CB">
        <w:rPr>
          <w:rFonts w:ascii="Helvetica Neue" w:eastAsia="Times New Roman" w:hAnsi="Helvetica Neue" w:cs="Times New Roman"/>
          <w:color w:val="333333"/>
          <w:sz w:val="27"/>
          <w:szCs w:val="27"/>
          <w:lang w:eastAsia="de-DE"/>
        </w:rPr>
        <w:t>Ausgegangen wurde dabei von den verschiedenen Tätigkeiten, die Menschen in Häusern verrichten (z. B. essen, schlafen, spielen, arbeiten) (Abb. 1</w:t>
      </w:r>
      <w:r w:rsidRPr="00F533CB">
        <w:rPr>
          <w:rFonts w:ascii="Helvetica Neue" w:eastAsia="Times New Roman" w:hAnsi="Helvetica Neue" w:cs="Times New Roman"/>
          <w:noProof/>
          <w:color w:val="333333"/>
          <w:sz w:val="27"/>
          <w:szCs w:val="27"/>
          <w:lang w:eastAsia="de-DE"/>
        </w:rPr>
        <mc:AlternateContent>
          <mc:Choice Requires="wps">
            <w:drawing>
              <wp:inline distT="0" distB="0" distL="0" distR="0">
                <wp:extent cx="300990" cy="300990"/>
                <wp:effectExtent l="0" t="0" r="0" b="0"/>
                <wp:docPr id="4" name="Rechteck 4" descr="/var/folders/p8/wv68nnxn7y7649msm4ll7jdm0000gn/T/com.microsoft.Word/WebArchiveCopyPasteTempFiles/icon-zoom.svg">
                  <a:hlinkClick xmlns:a="http://schemas.openxmlformats.org/drawingml/2006/main" r:id="rId6" tooltip="&quot;1 I  Sammlung von Begriffen zum Thema „Gemeinsam Wohnen&amp;#8220;  (aus dem Unterricht einer Gruppe von Studierenden)&#10;&lt;br&gt;Foto: © Friederike Rückert&#10;&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0990" cy="300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AF4562B" id="Rechteck 4" o:spid="_x0000_s1026" alt="/var/folders/p8/wv68nnxn7y7649msm4ll7jdm0000gn/T/com.microsoft.Word/WebArchiveCopyPasteTempFiles/icon-zoom.svg" href="https://www.friedrich-verlag.de/kunst/methodik-didaktik/lehren-und-lernen-5524/und-dann-sagt-ihr-mal-was-ihr-euch-gedacht-habt-10671/Material/zugriff/hefte/79982?cHash=3ab30a196c8e70eaf10f1014a85c4059" title="&quot;1 I  Sammlung von Begriffen zum Thema „Gemeinsam Wohnen&amp;#8220;  (aus dem Unterricht einer Gruppe von Studierenden)&#10;&lt;br&gt;Foto: © Friederike Rückert&#10;&quot;" style="width:23.7pt;height:23.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ZQSd0QMAAF0HAAAOAAAAZHJzL2Uyb0RvYy54bWysVctu4zYU3RfoPxAaIGgXiiSP/JAdeeDY&#13;&#10;cRAgbYNJBlnTEmWx5mtIyo8UBfol3fcfumr/pF/SS8qvZBYF2mohkLyX577Ovbz6sOUMrYk2VIo8&#13;&#10;SC7jABFRyJKKZR58epqHgwAZi0WJmRQkD3bEBB/GX391tVFD0pG1ZCXRCECEGW5UHtTWqmEUmaIm&#13;&#10;HJtLqYgAYSU1xxa2ehmVGm8AnbOoE8e9aCN1qbQsiDFwOmuFwdjjVxUp7A9VZYhFLA/AN+v/2v8X&#13;&#10;7h+Nr/BwqbGqabF3A/8LLzimAoweoWbYYtRo+gUUp4WWRlb2spA8klVFC+JjgGiS+E00jzVWxMcC&#13;&#10;yTHqmCbz/8EW368fNKJlHqQBEphDiT6SorakWCE4KYkpIFvRGuuo8rUykRpEm3VvIMRW9Hf9Xppx&#13;&#10;w1PG+j+WPIZvKaKnCIK7PIX6DDWKnslioouarslUqt0DNpY8Ea7mlBET0UKK8EXCLbNe+kTWjIrV&#13;&#10;lFHwo2UHuPHP5GgTOpNFw4mwLUM0YdgCPU1NlQmQHrpo9V2ZAB2kZJYC7S4+N9KOEnSH0CPmnDVi&#13;&#10;idZSoGuy1BRoJNBLw9GTIyX665dfbwknVBjM0bOsBREXmKvRu0GnE48Q+gY3BhLH0SdhidYUsolA&#13;&#10;G2h+qxuliAd+tE1JiSaiJOLbi3fbyeiC2dFCj+fSyiH64zc015RAb9AVQR///L1YEW1bPe+qI260&#13;&#10;UWboC+jo7peP6kE7Ghp1L4uVQUJOayyWZGIUtAI0KBT5cKS13NQEl8Cm5ByuxXCABtDQYvOdLIEW&#13;&#10;uLHSV2Zbae5sQK7R1nfS7thJZGtRAYfv4zjLoN8KEO3XzmE8PFxW2thbIjlyCygHeOfB8fre2Fb1&#13;&#10;oOJsCQk8Yb5ZmXh1AJjtCZiGq07mnPC991MWZzeDm0Eapp3eTZjGs1k4mU/TsDdP+t3Z+9l0Okt+&#13;&#10;dnaTdFjTEmrhzBzmQJJ+QbkTp8/adz+R2g4+TgIjGS0dnHPJ6OViyjRaY5hDc//5lIPkpBa9dsPn&#13;&#10;C2J5E1LSSePrThbOe4N+mM7Tbpj140EYJ9l11ovTLJ3NX4d0D9z77yGhTR5k3U7XV+nM6TexuQkQ&#13;&#10;+7EKhXmlxil0A2KU58HgqISHjoE3ovSltZiydn2WCuf+KRWAeii0p7+jaMv+hSx3QFctgU7APHiT&#13;&#10;YFFL/RKgDcz3PDCfG6xJgNidAMpnSZq6B8Fv0m6/Axt9LlmcS7AoACoPbIDa5dTCDq40StNlDZYS&#13;&#10;nxghJ9AmFfUUdi3UerXvVZjhPpL9e+MeifO91zq9iuO/AQAA//8DAFBLAwQUAAYACAAAACEAf5+O&#13;&#10;g9oAAAAIAQAADwAAAGRycy9kb3ducmV2LnhtbEyPQWvCQBCF7wX/wzJCb3WjiJWYjRRLkfRQiPUH&#13;&#10;rNlpEszOhuyo6b/vtD20lzcMj3nzvmw7+k5dcYhtIAPzWQIKqQqupdrA8f3lYQ0qsiVnu0Bo4BMj&#13;&#10;bPPJXWZTF25U4vXAtZIQiqk10DD3qdaxatDbOAs9kngfYfCWZR1q7QZ7k3Df6UWSrLS3LcmHxva4&#13;&#10;a7A6Hy7ewGKN7q1oOeyLc1GuyNPrsdwbcz8dnzciTxtQjCP/XcA3g/SHXIqdwoVcVJ0BoeEfFW/5&#13;&#10;uAR1+p06z/R/gPwLAAD//wMAUEsDBBQABgAIAAAAIQD0EkhbSwEAAPMBAAAZAAAAZHJzL19yZWxz&#13;&#10;L2Uyb0RvYy54bWwucmVsc4TRQU/DIBQH8LuJ36HhTmm3dWvN2l3UuMMuZn6AN3gFUgoNULf56UWN&#13;&#10;iSYmJhzeC+H34M92dxlN9oo+aGdbUuYFydByJ7SVLXk5PtKaZCGCFWCcxZZcMZBdd3uzfUYDMR0K&#13;&#10;Sk8hS4oNLVExTneMBa5whJC7CW3a6Z0fIabWSzYBH0AiWxTFmvmfBul+mdletMTvRUmy43VKk/+3&#13;&#10;Xd9rjveOzyPa+McIppLkjbZDQsFLjF9sSHc+n8957zUKr7miKREDMhfIhtmGyEaMKoUyUKEFDFEP&#13;&#10;zKDyaOlsBTXobSqrarFiH70Aa2kAGalWno5g6BnCZ41zsiUK4CpSBadIy2K9KdkBInoNhr3N0uu+&#13;&#10;Zwr7iGzTNPVix58gqHYJp2UBZbPmNW4KhL4s0ipXUFd8VVTN94sOTqSwHi4JtGAI67bs11d17wAA&#13;&#10;AP//AwBQSwECLQAUAAYACAAAACEAtoM4kv4AAADhAQAAEwAAAAAAAAAAAAAAAAAAAAAAW0NvbnRl&#13;&#10;bnRfVHlwZXNdLnhtbFBLAQItABQABgAIAAAAIQA4/SH/1gAAAJQBAAALAAAAAAAAAAAAAAAAAC8B&#13;&#10;AABfcmVscy8ucmVsc1BLAQItABQABgAIAAAAIQDBZQSd0QMAAF0HAAAOAAAAAAAAAAAAAAAAAC4C&#13;&#10;AABkcnMvZTJvRG9jLnhtbFBLAQItABQABgAIAAAAIQB/n46D2gAAAAgBAAAPAAAAAAAAAAAAAAAA&#13;&#10;ACsGAABkcnMvZG93bnJldi54bWxQSwECLQAUAAYACAAAACEA9BJIW0sBAADzAQAAGQAAAAAAAAAA&#13;&#10;AAAAAAAyBwAAZHJzL19yZWxzL2Uyb0RvYy54bWwucmVsc1BLBQYAAAAABQAFADoBAAC0CAAAAAA=&#13;&#10;" o:button="t" filled="f" stroked="f">
                <v:fill o:detectmouseclick="t"/>
                <o:lock v:ext="edit" aspectratio="t"/>
                <w10:anchorlock/>
              </v:rect>
            </w:pict>
          </mc:Fallback>
        </mc:AlternateContent>
      </w:r>
      <w:r w:rsidRPr="00F533CB">
        <w:rPr>
          <w:rFonts w:ascii="Helvetica Neue" w:eastAsia="Times New Roman" w:hAnsi="Helvetica Neue" w:cs="Times New Roman"/>
          <w:color w:val="333333"/>
          <w:sz w:val="27"/>
          <w:szCs w:val="27"/>
          <w:lang w:eastAsia="de-DE"/>
        </w:rPr>
        <w:t> ). </w:t>
      </w:r>
    </w:p>
    <w:p w:rsidR="00F533CB" w:rsidRPr="00F533CB" w:rsidRDefault="00F533CB" w:rsidP="00F533CB">
      <w:pPr>
        <w:numPr>
          <w:ilvl w:val="0"/>
          <w:numId w:val="1"/>
        </w:numPr>
        <w:spacing w:after="100" w:afterAutospacing="1"/>
        <w:rPr>
          <w:rFonts w:ascii="Helvetica Neue" w:eastAsia="Times New Roman" w:hAnsi="Helvetica Neue" w:cs="Times New Roman"/>
          <w:color w:val="333333"/>
          <w:sz w:val="27"/>
          <w:szCs w:val="27"/>
          <w:lang w:eastAsia="de-DE"/>
        </w:rPr>
      </w:pPr>
      <w:r w:rsidRPr="00F533CB">
        <w:rPr>
          <w:rFonts w:ascii="Helvetica Neue" w:eastAsia="Times New Roman" w:hAnsi="Helvetica Neue" w:cs="Times New Roman"/>
          <w:color w:val="333333"/>
          <w:sz w:val="27"/>
          <w:szCs w:val="27"/>
          <w:lang w:eastAsia="de-DE"/>
        </w:rPr>
        <w:t>Darauf aufbauend wurden die für diese Tätigkeiten nötigen Räume skizziert und als Modell angefertigt. Die einzelnen Räume wurden dann miteinander zu Häusern verbunden, etwa mit Etagen, Fluren, Treppenhäusern und anderen verbindenden Elementen. </w:t>
      </w:r>
    </w:p>
    <w:p w:rsidR="00F533CB" w:rsidRPr="00F533CB" w:rsidRDefault="00F533CB" w:rsidP="00F533CB">
      <w:pPr>
        <w:numPr>
          <w:ilvl w:val="0"/>
          <w:numId w:val="1"/>
        </w:numPr>
        <w:spacing w:after="100" w:afterAutospacing="1"/>
        <w:rPr>
          <w:rFonts w:ascii="Helvetica Neue" w:eastAsia="Times New Roman" w:hAnsi="Helvetica Neue" w:cs="Times New Roman"/>
          <w:color w:val="333333"/>
          <w:sz w:val="27"/>
          <w:szCs w:val="27"/>
          <w:lang w:eastAsia="de-DE"/>
        </w:rPr>
      </w:pPr>
      <w:r w:rsidRPr="00F533CB">
        <w:rPr>
          <w:rFonts w:ascii="Helvetica Neue" w:eastAsia="Times New Roman" w:hAnsi="Helvetica Neue" w:cs="Times New Roman"/>
          <w:color w:val="333333"/>
          <w:sz w:val="27"/>
          <w:szCs w:val="27"/>
          <w:lang w:eastAsia="de-DE"/>
        </w:rPr>
        <w:t>Im letzten Schritt gestalteten die Lernenden den Umraum um die Modelle, beispielsweise mit Spielflächen, Sportanlagen und Gärten (Abb. 2</w:t>
      </w:r>
      <w:r w:rsidRPr="00F533CB">
        <w:rPr>
          <w:rFonts w:ascii="Helvetica Neue" w:eastAsia="Times New Roman" w:hAnsi="Helvetica Neue" w:cs="Times New Roman"/>
          <w:noProof/>
          <w:color w:val="333333"/>
          <w:sz w:val="27"/>
          <w:szCs w:val="27"/>
          <w:lang w:eastAsia="de-DE"/>
        </w:rPr>
        <mc:AlternateContent>
          <mc:Choice Requires="wps">
            <w:drawing>
              <wp:inline distT="0" distB="0" distL="0" distR="0">
                <wp:extent cx="300990" cy="300990"/>
                <wp:effectExtent l="0" t="0" r="0" b="0"/>
                <wp:docPr id="3" name="Rechteck 3" descr="/var/folders/p8/wv68nnxn7y7649msm4ll7jdm0000gn/T/com.microsoft.Word/WebArchiveCopyPasteTempFiles/icon-zoom.svg">
                  <a:hlinkClick xmlns:a="http://schemas.openxmlformats.org/drawingml/2006/main" r:id="rId7" tooltip="&quot;2 I  Unterrichtswerk (Jg. 3/4):  „Gemeinsam Wohnen&amp;#8220; &amp;#8211; Modell  (aus dem Unterricht einer Gruppe von Studierenden)&#10;&lt;br&gt;Foto: © Friederike Rückert&#10;&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0990" cy="300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C88AFB2" id="Rechteck 3" o:spid="_x0000_s1026" alt="/var/folders/p8/wv68nnxn7y7649msm4ll7jdm0000gn/T/com.microsoft.Word/WebArchiveCopyPasteTempFiles/icon-zoom.svg" href="https://www.friedrich-verlag.de/kunst/methodik-didaktik/lehren-und-lernen-5524/und-dann-sagt-ihr-mal-was-ihr-euch-gedacht-habt-10671/Material/zugriff/hefte/79983?cHash=1191c3ce87cb1a398d9111a8ec34499a" title="&quot;2 I  Unterrichtswerk (Jg. 3/4):  „Gemeinsam Wohnen&amp;#8220; &amp;#8211; Modell  (aus dem Unterricht einer Gruppe von Studierenden)&#10;&lt;br&gt;Foto: © Friederike Rückert&#10;&quot;" style="width:23.7pt;height:23.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PDKo1wMAAGsHAAAOAAAAZHJzL2Uyb0RvYy54bWysVc1u4zYQvhfoOxBaINg9OJIcxbbkyAuv&#13;&#10;HQUpsm2wySJnWqIs1vxbkracXRTok/S+79BT+yZ9kg4pO3ayhwJtdRBIzvCbv2+GF2+3nKEN0YZK&#13;&#10;kQfxaRQgIkpZUbHMg4/3RW8UIGOxqDCTguTBIzHB28n33120KiN92UhWEY0ARJisVXnQWKuyMDRl&#13;&#10;Qzg2p1IRAcJaao4tbPUyrDRuAZ2zsB9Fg7CVulJalsQYOJ13wmDi8eualPanujbEIpYH4Jv1f+3/&#13;&#10;C/cPJxc4W2qsGlru3MD/wguOqQCjT1BzbDFaa/oNFKellkbW9rSUPJR1TUviY4Bo4uhFNHcNVsTH&#13;&#10;Askx6ilN5v+DLX/c3GpEqzw4C5DAHEr0gZSNJeUKwUlFTAnZCjdYh7WvlQnVKGw3g5EQWzF8HA6S&#13;&#10;lBueMDb8ueIRfEsR3ocQ3Okh1AeoUfhAFlNdNnRDZlI93mJjyT3hqqCMmJCWUvQ+S7hlNkufyIZR&#13;&#10;sZoxCn507AA3/pkcXULnslxzImzHEE0YtkBP01BlAqQzF62+rmKgg5TMUqDdyae1tOM+ukboo7BE&#13;&#10;awo5MC3RK/T6h+UpOguTNxlCf/362xXhhAqDOXqQjSDiBHM1fjXq96Mx2q/jeIzey4owhtBrvDaQ&#13;&#10;Rn6EiwAASH+l10oRtJEC3dl1RYkmoiLizcmr7XR8wux4oSeFtDJDf3xFhaYEOoWuCPrw5+/limjb&#13;&#10;6XnHHY3DVpnMl9OR3y/v1K12pDTqRpYrg4ScNVgsydQoaAxoVyj5/khr2TYEV8Ct+Biuw3CABtDQ&#13;&#10;onWB5QFeW+nrtK01dzYg82jr++rxqa/I1qISDs+iKE2h+0oQ7dbOYZztLytt7BWRHLkFFAe88+B4&#13;&#10;c2Nsp7pXcbaEBNYw37pMPDsAzO4ETMNVJ3NO+E78kkbp5ehylPSS/uCyl0TzeW9azJLeoIiH5/Oz&#13;&#10;+Ww2j39xduMka2gFtXBm9lMhTr4h4IHhR828m09dPz/NBSMZrRycc8no5WLGNNpgmEqF/3zKQXJQ&#13;&#10;C5+74fMFsbwIKe4n0bt+2isGo2EvKZLzXjqMRr0oTt+lgyhJk3nxPKQb4N5/Dwm1eZCe9899lY6c&#13;&#10;fhGbmweRH7JQmGdqnEKXIUZ5HoyelHDmGHgpKl9aiynr1kepcO4fUgGo+0J7+juKduxfyOoR6Kol&#13;&#10;0AmYBy8ULBqpPweohWmfB+bTGmsSIHYtgPJpnCTuefCb5HzYh40+liyOJViUAJUHNkDdcmZhB1fW&#13;&#10;StNlA5Zinxghp9AmNfUUdi3UebXrVZjoPpLd6+OejOO91zq8kZO/AQAA//8DAFBLAwQUAAYACAAA&#13;&#10;ACEAf5+Og9oAAAAIAQAADwAAAGRycy9kb3ducmV2LnhtbEyPQWvCQBCF7wX/wzJCb3WjiJWYjRRL&#13;&#10;kfRQiPUHrNlpEszOhuyo6b/vtD20lzcMj3nzvmw7+k5dcYhtIAPzWQIKqQqupdrA8f3lYQ0qsiVn&#13;&#10;u0Bo4BMjbPPJXWZTF25U4vXAtZIQiqk10DD3qdaxatDbOAs9kngfYfCWZR1q7QZ7k3Df6UWSrLS3&#13;&#10;LcmHxva4a7A6Hy7ewGKN7q1oOeyLc1GuyNPrsdwbcz8dnzciTxtQjCP/XcA3g/SHXIqdwoVcVJ0B&#13;&#10;oeEfFW/5uAR1+p06z/R/gPwLAAD//wMAUEsDBBQABgAIAAAAIQALFszSSgEAAPMBAAAZAAAAZHJz&#13;&#10;L19yZWxzL2Uyb0RvYy54bWwucmVsc4TRzU7EIBAH8LuJ79BwZynb/WjNtntR4x72YtYHmIUpkFLa&#13;&#10;ALW7Pr2oMdHExNtMCL9h/uz2l95mr+iDGVxN+CInGToxSONUTV5Oj7QkWYjgJNjBYU2uGMi+ub3Z&#13;&#10;PaOFmC4FbcaQJcWFmugYxzvGgtDYQ1gMI7p00g6+h5har9gIogOFbJnnG+Z/GqT5ZWYHWRN/kJxk&#13;&#10;p+uYJv9vD21rBN4PYurRxT9GMJ0kb43rEgpeYfxiQ3rzPM+L1huU3ghNUyIW1EIi6yYXIusx6hRK&#13;&#10;R6WR0EXTMYvao6OTk9Sid6lcr5cr9tFLcI4GUJEa7WkPls4QPmuckq1QgtCRajhHyvPNlrMjRPQG&#13;&#10;LHublDdtyzS2Edm2qspiL54g6JrziotCYLkVZw5FVcqKcw4limK1qir43ug4yBTWwyWBDixhzY79&#13;&#10;+qrmHQAA//8DAFBLAQItABQABgAIAAAAIQC2gziS/gAAAOEBAAATAAAAAAAAAAAAAAAAAAAAAABb&#13;&#10;Q29udGVudF9UeXBlc10ueG1sUEsBAi0AFAAGAAgAAAAhADj9If/WAAAAlAEAAAsAAAAAAAAAAAAA&#13;&#10;AAAALwEAAF9yZWxzLy5yZWxzUEsBAi0AFAAGAAgAAAAhACs8MqjXAwAAawcAAA4AAAAAAAAAAAAA&#13;&#10;AAAALgIAAGRycy9lMm9Eb2MueG1sUEsBAi0AFAAGAAgAAAAhAH+fjoPaAAAACAEAAA8AAAAAAAAA&#13;&#10;AAAAAAAAMQYAAGRycy9kb3ducmV2LnhtbFBLAQItABQABgAIAAAAIQALFszSSgEAAPMBAAAZAAAA&#13;&#10;AAAAAAAAAAAAADgHAABkcnMvX3JlbHMvZTJvRG9jLnhtbC5yZWxzUEsFBgAAAAAFAAUAOgEAALkI&#13;&#10;AAAAAA==&#13;&#10;" o:button="t" filled="f" stroked="f">
                <v:fill o:detectmouseclick="t"/>
                <o:lock v:ext="edit" aspectratio="t"/>
                <w10:anchorlock/>
              </v:rect>
            </w:pict>
          </mc:Fallback>
        </mc:AlternateContent>
      </w:r>
      <w:r w:rsidRPr="00F533CB">
        <w:rPr>
          <w:rFonts w:ascii="Helvetica Neue" w:eastAsia="Times New Roman" w:hAnsi="Helvetica Neue" w:cs="Times New Roman"/>
          <w:color w:val="333333"/>
          <w:sz w:val="27"/>
          <w:szCs w:val="27"/>
          <w:lang w:eastAsia="de-DE"/>
        </w:rPr>
        <w:t> ), und stellten abschließend die entstandenen Häuser den eingeladenen Eltern vor. </w:t>
      </w:r>
    </w:p>
    <w:p w:rsidR="00F533CB" w:rsidRPr="00F533CB" w:rsidRDefault="00F533CB" w:rsidP="00F533CB">
      <w:pPr>
        <w:rPr>
          <w:rFonts w:ascii="Helvetica Neue" w:eastAsia="Times New Roman" w:hAnsi="Helvetica Neue" w:cs="Times New Roman"/>
          <w:color w:val="333333"/>
          <w:sz w:val="27"/>
          <w:szCs w:val="27"/>
          <w:lang w:eastAsia="de-DE"/>
        </w:rPr>
      </w:pPr>
      <w:r w:rsidRPr="00F533CB">
        <w:rPr>
          <w:rFonts w:ascii="Helvetica Neue" w:eastAsia="Times New Roman" w:hAnsi="Helvetica Neue" w:cs="Times New Roman"/>
          <w:color w:val="333333"/>
          <w:sz w:val="27"/>
          <w:szCs w:val="27"/>
          <w:lang w:eastAsia="de-DE"/>
        </w:rPr>
        <w:lastRenderedPageBreak/>
        <w:t xml:space="preserve">Für den Modellbau wurden einfache Modellbaumaterialien (z. B. Holzklötze, Stäbe, Spatel, Leim, Klammern) und Werkzeuge (z. B. Schere, Handbohrer) verwendet (Aufgabenstellung s. Ministerium </w:t>
      </w:r>
      <w:proofErr w:type="spellStart"/>
      <w:r w:rsidRPr="00F533CB">
        <w:rPr>
          <w:rFonts w:ascii="Helvetica Neue" w:eastAsia="Times New Roman" w:hAnsi="Helvetica Neue" w:cs="Times New Roman"/>
          <w:color w:val="333333"/>
          <w:sz w:val="27"/>
          <w:szCs w:val="27"/>
          <w:lang w:eastAsia="de-DE"/>
        </w:rPr>
        <w:t>für</w:t>
      </w:r>
      <w:proofErr w:type="spellEnd"/>
      <w:r w:rsidRPr="00F533CB">
        <w:rPr>
          <w:rFonts w:ascii="Helvetica Neue" w:eastAsia="Times New Roman" w:hAnsi="Helvetica Neue" w:cs="Times New Roman"/>
          <w:color w:val="333333"/>
          <w:sz w:val="27"/>
          <w:szCs w:val="27"/>
          <w:lang w:eastAsia="de-DE"/>
        </w:rPr>
        <w:t xml:space="preserve"> Bildung, Wissenschaft und Kultur des Landes Schleswig-Holstein (MBWK, </w:t>
      </w:r>
      <w:proofErr w:type="spellStart"/>
      <w:r w:rsidRPr="00F533CB">
        <w:rPr>
          <w:rFonts w:ascii="Helvetica Neue" w:eastAsia="Times New Roman" w:hAnsi="Helvetica Neue" w:cs="Times New Roman"/>
          <w:color w:val="333333"/>
          <w:sz w:val="27"/>
          <w:szCs w:val="27"/>
          <w:lang w:eastAsia="de-DE"/>
        </w:rPr>
        <w:t>Hg</w:t>
      </w:r>
      <w:proofErr w:type="spellEnd"/>
      <w:r w:rsidRPr="00F533CB">
        <w:rPr>
          <w:rFonts w:ascii="Helvetica Neue" w:eastAsia="Times New Roman" w:hAnsi="Helvetica Neue" w:cs="Times New Roman"/>
          <w:color w:val="333333"/>
          <w:sz w:val="27"/>
          <w:szCs w:val="27"/>
          <w:lang w:eastAsia="de-DE"/>
        </w:rPr>
        <w:t>., S. 21 ff.).</w:t>
      </w:r>
    </w:p>
    <w:p w:rsidR="00F533CB" w:rsidRPr="00F533CB" w:rsidRDefault="00F533CB" w:rsidP="00F533CB">
      <w:pPr>
        <w:rPr>
          <w:rFonts w:ascii="Helvetica Neue" w:eastAsia="Times New Roman" w:hAnsi="Helvetica Neue" w:cs="Times New Roman"/>
          <w:b/>
          <w:bCs/>
          <w:color w:val="333333"/>
          <w:sz w:val="28"/>
          <w:szCs w:val="28"/>
          <w:lang w:eastAsia="de-DE"/>
        </w:rPr>
      </w:pPr>
      <w:r w:rsidRPr="00F533CB">
        <w:rPr>
          <w:rFonts w:ascii="Helvetica Neue" w:eastAsia="Times New Roman" w:hAnsi="Helvetica Neue" w:cs="Times New Roman"/>
          <w:b/>
          <w:bCs/>
          <w:color w:val="333333"/>
          <w:sz w:val="28"/>
          <w:szCs w:val="28"/>
          <w:lang w:eastAsia="de-DE"/>
        </w:rPr>
        <w:t>Analyse einer Zwischenreflexion</w:t>
      </w:r>
    </w:p>
    <w:p w:rsidR="00F533CB" w:rsidRPr="00F533CB" w:rsidRDefault="00F533CB" w:rsidP="00F533CB">
      <w:pPr>
        <w:rPr>
          <w:rFonts w:ascii="Helvetica Neue" w:eastAsia="Times New Roman" w:hAnsi="Helvetica Neue" w:cs="Times New Roman"/>
          <w:color w:val="333333"/>
          <w:sz w:val="27"/>
          <w:szCs w:val="27"/>
          <w:lang w:eastAsia="de-DE"/>
        </w:rPr>
      </w:pPr>
      <w:r w:rsidRPr="00F533CB">
        <w:rPr>
          <w:rFonts w:ascii="Helvetica Neue" w:eastAsia="Times New Roman" w:hAnsi="Helvetica Neue" w:cs="Times New Roman"/>
          <w:color w:val="333333"/>
          <w:sz w:val="27"/>
          <w:szCs w:val="27"/>
          <w:lang w:eastAsia="de-DE"/>
        </w:rPr>
        <w:t>In Hinblick auf die Kommunikation wird an dieser Stelle eine Zwischenreflexion genauer betrachtet – also eine für den Lernprozess wichtige Phase des Unterrichts (Berner 2016b, S. 26, S. 29), in der die Schülerinnen und Schüler den eigenen Lernprozess sowie den der Gruppe und erste Lernergebnisse gemeinsam mit der Lehrkraft reflektieren. Konkret geht es um das Modell im Entstehungsprozess (Abb. 3</w:t>
      </w:r>
      <w:r w:rsidRPr="00F533CB">
        <w:rPr>
          <w:rFonts w:ascii="Helvetica Neue" w:eastAsia="Times New Roman" w:hAnsi="Helvetica Neue" w:cs="Times New Roman"/>
          <w:noProof/>
          <w:color w:val="333333"/>
          <w:sz w:val="27"/>
          <w:szCs w:val="27"/>
          <w:lang w:eastAsia="de-DE"/>
        </w:rPr>
        <mc:AlternateContent>
          <mc:Choice Requires="wps">
            <w:drawing>
              <wp:inline distT="0" distB="0" distL="0" distR="0">
                <wp:extent cx="300990" cy="300990"/>
                <wp:effectExtent l="0" t="0" r="0" b="0"/>
                <wp:docPr id="2" name="Rechteck 2" descr="/var/folders/p8/wv68nnxn7y7649msm4ll7jdm0000gn/T/com.microsoft.Word/WebArchiveCopyPasteTempFiles/icon-zoom.svg">
                  <a:hlinkClick xmlns:a="http://schemas.openxmlformats.org/drawingml/2006/main" r:id="rId8" tooltip="&quot;3 I  Unterrichtswerk (Jg. 3/4): „Gemeinsam Wohnen&amp;#8220; &amp;#8211; Modellbau im Prozess(aus dem Unterricht einer Gruppe von Studierenden)&#10;&lt;br&gt;Foto: © Friederike Rückert&#10;&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0990" cy="300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2086B40" id="Rechteck 2" o:spid="_x0000_s1026" alt="/var/folders/p8/wv68nnxn7y7649msm4ll7jdm0000gn/T/com.microsoft.Word/WebArchiveCopyPasteTempFiles/icon-zoom.svg" href="https://www.friedrich-verlag.de/kunst/methodik-didaktik/lehren-und-lernen-5524/und-dann-sagt-ihr-mal-was-ihr-euch-gedacht-habt-10671/Material/zugriff/hefte/79984?cHash=235dc6e35db987b76ea4a801c953e6e8" title="&quot;3 I  Unterrichtswerk (Jg. 3/4): „Gemeinsam Wohnen&amp;#8220; &amp;#8211; Modellbau im Prozess(aus dem Unterricht einer Gruppe von Studierenden)&#10;&lt;br&gt;Foto: © Friederike Rückert&#10;&quot;" style="width:23.7pt;height:23.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Fe0+3wMAAHYHAAAOAAAAZHJzL2Uyb0RvYy54bWysVc1u4zYQvhfoOxBaINg92JIc+Udy5IXX&#13;&#10;joMUaRtsssiZliiLNf+WpC0niwJ9kt77Dj21b9In6ZCyYyd7KNBWB4G/38w3883w4v2OM7Ql2lAp&#13;&#10;8iDuRgEiopAlFas8+HS/6IwCZCwWJWZSkDx4JCZ4P/n2m4tGZaQna8lKohGACJM1Kg9qa1UWhqao&#13;&#10;CcemKxURsFlJzbGFqV6FpcYNoHMW9qJoEDZSl0rLghgDq/N2M5h4/Koihf2xqgyxiOUB+Gb9X/v/&#13;&#10;0v3DyQXOVhqrmhZ7N/C/8IJjKsDoM9QcW4w2mn4FxWmhpZGV7RaSh7KqaEE8B2ATR6/Y3NVYEc8F&#13;&#10;gmPUc5jM/wdb/LC91YiWedALkMAcUvSRFLUlxRrBSklMAdEKt1iHlc+VCdUobLaDkRA7MXwcDpKU&#13;&#10;G54wNvyp5BF8KxHeh0Cue6T6ADkKH8hyqouabslMqsdbbCy5J1wtKCMmpIUUnScJt8x25QNZMyrW&#13;&#10;M0bBj1Yd4MY/i6MN6FwWG06EbRWiCcMW5GlqqkyAdObY6usyBjlIySwF2Z193kg7PkfXCH0SlmhN&#13;&#10;IQamIXqN3n636qLzMHmXob9++fWKcEKFwRw9yFoQcYa5Gr8Z9XrRGB3GcTxG38uSMLbEG0Q5utXy&#13;&#10;CfT5Fm8MRJSfmEAABvq/0hulCNpKge7spqREE1ES8e7szW46PmN2vNSThbQyQ3/8hhaaEigauibo&#13;&#10;45+/F2uibXvOc3CKDhtlMp9ZVwd+eKdutdOnUTeyWBsk5KzGYkWmRkGNQOVC9g9LWsumJrgEmcWn&#13;&#10;cC2GAzSAhpaNI5kHeGOlT9mu0tzZgCSgnS+xx+cSIzuLClg8j6I0hUIsYGs/dg7j7HBZaWOviOTI&#13;&#10;DSBP4J0Hx9sbY9ujhyPOlpAgIOarmIkXC4DZroBpuOr2nBO+KL+kUXo5uhwlnaQ3uOwk0XzemS5m&#13;&#10;SWewiIf9+fl8NpvHPzu7cZLVtIRcODOHBhEnX2nxKPaTut63qra0n1uEkYyWDs65ZPRqOWMabTE0&#13;&#10;qIX/fMhh53gsfOmGjxdweUUp7iXRh17aWQxGw06ySPqddBiNOlGcfkgHUZIm88VLSjegvf9OCTV5&#13;&#10;kPZ7fZ+lE6dfcXOtIfL9FhLz4hinUHCIUZ4Ho+dDOHMKvBSlT63FlLXjk1A494+hANRDor38nURb&#13;&#10;9S9l+Qhy1RLkBMqDxwoGtdRPAWqg8eeB+bzBmgSIXQuQfBoniXsp/CTpD3sw0ac7y9MdLAqAygMb&#13;&#10;oHY4szCDKxul6aoGS7EPjJBTKJOKegm7Emq92tcqNHfPZP8QudfjdO5PHZ/Lyd8AAAD//wMAUEsD&#13;&#10;BBQABgAIAAAAIQB/n46D2gAAAAgBAAAPAAAAZHJzL2Rvd25yZXYueG1sTI9Ba8JAEIXvBf/DMkJv&#13;&#10;daOIlZiNFEuR9FCI9Qes2WkSzM6G7Kjpv++0PbSXNwyPefO+bDv6Tl1xiG0gA/NZAgqpCq6l2sDx&#13;&#10;/eVhDSqyJWe7QGjgEyNs88ldZlMXblTi9cC1khCKqTXQMPep1rFq0Ns4Cz2SeB9h8JZlHWrtBnuT&#13;&#10;cN/pRZKstLctyYfG9rhrsDofLt7AYo3urWg57ItzUa7I0+ux3BtzPx2fNyJPG1CMI/9dwDeD9Idc&#13;&#10;ip3ChVxUnQGh4R8Vb/m4BHX6nTrP9H+A/AsAAP//AwBQSwMEFAAGAAgAAAAhAPpMqkNMAQAA8wEA&#13;&#10;ABkAAABkcnMvX3JlbHMvZTJvRG9jLnhtbC5yZWxzhJHBTsMwDIbvSLxDlXuadlu7Fq3dBRA77ILG&#13;&#10;A3iJm0RN0ypJ6cbTE9gFJCQuli3Ln+3/3+0vg0ne0Xk92obkaUYStHwU2sqGvJ2eaUUSH8AKMKPF&#13;&#10;hlzRk317f7d7RQMhDnmlJ59EivUNUSFMD4x5rnAAn44T2tjpRjdAiKWTbALeg0S2yrKSuZ8M0v5i&#13;&#10;JgfREHcQOUlO1ylu/p89dp3m+DjyeUAb/ljBVCQ5o20foeAkhhvWx5uXZUk7p1E4zRWNihiQqUDW&#13;&#10;z9YHNmBQUZSeCi2gD7pnBpVDS2crqEFnY1oUqw37qgVYSz3IQLVydABDF/DfOc6RLVEAV4EqOAea&#13;&#10;Z+U2Z0cI6DQY9jFLp7uOKewCsm1dV5s9fwGvmtW6ELzEGM91tT1vS4QNVFnO62KNJUabbh8dRxHF&#13;&#10;erpEoAVDWLtjv6xqPwEAAP//AwBQSwECLQAUAAYACAAAACEAtoM4kv4AAADhAQAAEwAAAAAAAAAA&#13;&#10;AAAAAAAAAAAAW0NvbnRlbnRfVHlwZXNdLnhtbFBLAQItABQABgAIAAAAIQA4/SH/1gAAAJQBAAAL&#13;&#10;AAAAAAAAAAAAAAAAAC8BAABfcmVscy8ucmVsc1BLAQItABQABgAIAAAAIQCuFe0+3wMAAHYHAAAO&#13;&#10;AAAAAAAAAAAAAAAAAC4CAABkcnMvZTJvRG9jLnhtbFBLAQItABQABgAIAAAAIQB/n46D2gAAAAgB&#13;&#10;AAAPAAAAAAAAAAAAAAAAADkGAABkcnMvZG93bnJldi54bWxQSwECLQAUAAYACAAAACEA+kyqQ0wB&#13;&#10;AADzAQAAGQAAAAAAAAAAAAAAAABABwAAZHJzL19yZWxzL2Uyb0RvYy54bWwucmVsc1BLBQYAAAAA&#13;&#10;BQAFADoBAADDCAAAAAA=&#13;&#10;" o:button="t" filled="f" stroked="f">
                <v:fill o:detectmouseclick="t"/>
                <o:lock v:ext="edit" aspectratio="t"/>
                <w10:anchorlock/>
              </v:rect>
            </w:pict>
          </mc:Fallback>
        </mc:AlternateContent>
      </w:r>
      <w:r w:rsidRPr="00F533CB">
        <w:rPr>
          <w:rFonts w:ascii="Helvetica Neue" w:eastAsia="Times New Roman" w:hAnsi="Helvetica Neue" w:cs="Times New Roman"/>
          <w:color w:val="333333"/>
          <w:sz w:val="27"/>
          <w:szCs w:val="27"/>
          <w:lang w:eastAsia="de-DE"/>
        </w:rPr>
        <w:t> ). Es handelt sich um einen idealen Sprechanlass im Unterrichtsgeschehen, da die Lernenden mit ihrem gestalterischen Produkt und Prozess in diesem Moment gut vertraut sind und ein Mitteilungswunsch als Motivation dienen kann (Schoppe 2019, S. 175) (s. Kasten).</w:t>
      </w:r>
    </w:p>
    <w:p w:rsidR="00F533CB" w:rsidRPr="00F533CB" w:rsidRDefault="00F533CB" w:rsidP="00F533CB">
      <w:pPr>
        <w:rPr>
          <w:rFonts w:ascii="Helvetica Neue" w:eastAsia="Times New Roman" w:hAnsi="Helvetica Neue" w:cs="Times New Roman"/>
          <w:b/>
          <w:bCs/>
          <w:color w:val="333333"/>
          <w:sz w:val="27"/>
          <w:szCs w:val="27"/>
          <w:lang w:eastAsia="de-DE"/>
        </w:rPr>
      </w:pPr>
      <w:r w:rsidRPr="00F533CB">
        <w:rPr>
          <w:rFonts w:ascii="Helvetica Neue" w:eastAsia="Times New Roman" w:hAnsi="Helvetica Neue" w:cs="Times New Roman"/>
          <w:b/>
          <w:bCs/>
          <w:color w:val="333333"/>
          <w:sz w:val="27"/>
          <w:szCs w:val="27"/>
          <w:lang w:eastAsia="de-DE"/>
        </w:rPr>
        <w:t>Transkript einer Gesprächssituation*</w:t>
      </w:r>
    </w:p>
    <w:p w:rsidR="00F533CB" w:rsidRPr="00F533CB" w:rsidRDefault="00F533CB" w:rsidP="00F533CB">
      <w:pPr>
        <w:rPr>
          <w:rFonts w:ascii="Helvetica Neue" w:eastAsia="Times New Roman" w:hAnsi="Helvetica Neue" w:cs="Times New Roman"/>
          <w:b/>
          <w:bCs/>
          <w:color w:val="333333"/>
          <w:sz w:val="28"/>
          <w:szCs w:val="28"/>
          <w:lang w:eastAsia="de-DE"/>
        </w:rPr>
      </w:pPr>
      <w:r w:rsidRPr="00F533CB">
        <w:rPr>
          <w:rFonts w:ascii="Helvetica Neue" w:eastAsia="Times New Roman" w:hAnsi="Helvetica Neue" w:cs="Times New Roman"/>
          <w:b/>
          <w:bCs/>
          <w:color w:val="333333"/>
          <w:sz w:val="28"/>
          <w:szCs w:val="28"/>
          <w:lang w:eastAsia="de-DE"/>
        </w:rPr>
        <w:t>Rahmenbedingungen und Impulse für eine Gesprächssituation </w:t>
      </w:r>
    </w:p>
    <w:p w:rsidR="00F533CB" w:rsidRPr="00F533CB" w:rsidRDefault="00F533CB" w:rsidP="00F533CB">
      <w:pPr>
        <w:rPr>
          <w:rFonts w:ascii="Helvetica Neue" w:eastAsia="Times New Roman" w:hAnsi="Helvetica Neue" w:cs="Times New Roman"/>
          <w:color w:val="333333"/>
          <w:sz w:val="27"/>
          <w:szCs w:val="27"/>
          <w:lang w:eastAsia="de-DE"/>
        </w:rPr>
      </w:pPr>
      <w:r w:rsidRPr="00F533CB">
        <w:rPr>
          <w:rFonts w:ascii="Helvetica Neue" w:eastAsia="Times New Roman" w:hAnsi="Helvetica Neue" w:cs="Times New Roman"/>
          <w:color w:val="333333"/>
          <w:sz w:val="27"/>
          <w:szCs w:val="27"/>
          <w:lang w:eastAsia="de-DE"/>
        </w:rPr>
        <w:t>Grundsätzlich ist es wichtig, dass ein Gespräch störungsfrei verläuft. Lehrende müssen von allen Schülerinnen und Schülern akustisch verstanden und visuell erfasst werden können (Berner 2016a, S. 9</w:t>
      </w:r>
      <w:proofErr w:type="gramStart"/>
      <w:r w:rsidRPr="00F533CB">
        <w:rPr>
          <w:rFonts w:ascii="Helvetica Neue" w:eastAsia="Times New Roman" w:hAnsi="Helvetica Neue" w:cs="Times New Roman"/>
          <w:color w:val="333333"/>
          <w:sz w:val="27"/>
          <w:szCs w:val="27"/>
          <w:lang w:eastAsia="de-DE"/>
        </w:rPr>
        <w:t>).Eine</w:t>
      </w:r>
      <w:proofErr w:type="gramEnd"/>
      <w:r w:rsidRPr="00F533CB">
        <w:rPr>
          <w:rFonts w:ascii="Helvetica Neue" w:eastAsia="Times New Roman" w:hAnsi="Helvetica Neue" w:cs="Times New Roman"/>
          <w:color w:val="333333"/>
          <w:sz w:val="27"/>
          <w:szCs w:val="27"/>
          <w:lang w:eastAsia="de-DE"/>
        </w:rPr>
        <w:t xml:space="preserve"> Störung kann sich beispielsweise durch fehlende Verständlichkeit ergeben (Schulz von Thun 2013, S. 131). Insofern ist es wichtig, dass die Lehrkraft ihre sprachlichen Aussagen im Unterrichtsgespräch präzise und verständlich formuliert und sich nicht selbst widerspricht. Auch externe Störungen, z. B. Lärm, sind kommunikationsschädlich und sollten daher vermieden werden (Köller 2016, S. 55</w:t>
      </w:r>
      <w:proofErr w:type="gramStart"/>
      <w:r w:rsidRPr="00F533CB">
        <w:rPr>
          <w:rFonts w:ascii="Helvetica Neue" w:eastAsia="Times New Roman" w:hAnsi="Helvetica Neue" w:cs="Times New Roman"/>
          <w:color w:val="333333"/>
          <w:sz w:val="27"/>
          <w:szCs w:val="27"/>
          <w:lang w:eastAsia="de-DE"/>
        </w:rPr>
        <w:t>).In</w:t>
      </w:r>
      <w:proofErr w:type="gramEnd"/>
      <w:r w:rsidRPr="00F533CB">
        <w:rPr>
          <w:rFonts w:ascii="Helvetica Neue" w:eastAsia="Times New Roman" w:hAnsi="Helvetica Neue" w:cs="Times New Roman"/>
          <w:color w:val="333333"/>
          <w:sz w:val="27"/>
          <w:szCs w:val="27"/>
          <w:lang w:eastAsia="de-DE"/>
        </w:rPr>
        <w:t xml:space="preserve"> Unterrichtsgesprächen kommen diese jedoch häufig vor, z. B. weil die Lernenden begeistert über ihre Arbeit sprechen und sich dabei auch ins Wort fallen. </w:t>
      </w:r>
    </w:p>
    <w:p w:rsidR="00F533CB" w:rsidRPr="00F533CB" w:rsidRDefault="00F533CB" w:rsidP="00F533CB">
      <w:pPr>
        <w:rPr>
          <w:rFonts w:ascii="Helvetica Neue" w:eastAsia="Times New Roman" w:hAnsi="Helvetica Neue" w:cs="Times New Roman"/>
          <w:color w:val="333333"/>
          <w:sz w:val="27"/>
          <w:szCs w:val="27"/>
          <w:lang w:eastAsia="de-DE"/>
        </w:rPr>
      </w:pPr>
      <w:r w:rsidRPr="00F533CB">
        <w:rPr>
          <w:rFonts w:ascii="Helvetica Neue" w:eastAsia="Times New Roman" w:hAnsi="Helvetica Neue" w:cs="Times New Roman"/>
          <w:color w:val="333333"/>
          <w:sz w:val="27"/>
          <w:szCs w:val="27"/>
          <w:lang w:eastAsia="de-DE"/>
        </w:rPr>
        <w:t xml:space="preserve">Im konkreten Beispiel würden im Vorfeld festgelegte Gesprächsregeln (Reihenfolge, ausreden lassen, Pausen zulassen) ein störungsfreies Gespräch ermöglichen. Für die bessere Verständlichkeit könnte die Lehrkraft die Aufgabenstellung bewusster und klarer formulieren, statt mehrere Impulse mit unterschiedlichen </w:t>
      </w:r>
      <w:proofErr w:type="spellStart"/>
      <w:r w:rsidRPr="00F533CB">
        <w:rPr>
          <w:rFonts w:ascii="Helvetica Neue" w:eastAsia="Times New Roman" w:hAnsi="Helvetica Neue" w:cs="Times New Roman"/>
          <w:color w:val="333333"/>
          <w:sz w:val="27"/>
          <w:szCs w:val="27"/>
          <w:lang w:eastAsia="de-DE"/>
        </w:rPr>
        <w:t>Foki</w:t>
      </w:r>
      <w:proofErr w:type="spellEnd"/>
      <w:r w:rsidRPr="00F533CB">
        <w:rPr>
          <w:rFonts w:ascii="Helvetica Neue" w:eastAsia="Times New Roman" w:hAnsi="Helvetica Neue" w:cs="Times New Roman"/>
          <w:color w:val="333333"/>
          <w:sz w:val="27"/>
          <w:szCs w:val="27"/>
          <w:lang w:eastAsia="de-DE"/>
        </w:rPr>
        <w:t xml:space="preserve"> nacheinander zu geben, sowie gegebenenfalls die Umsetzung anhand von Beispielen illustrieren: „Beschreibt anhand des Modells euren Bauprozess und wie es euch gelingt, dass ihr zusammen mit euren Familien in dem von euch geplanten Haus leben könnt. Zum Beispiel können über die von euch aus Papier gefalteten Außentreppen alle Räume des Hauses erreicht werden.“</w:t>
      </w:r>
    </w:p>
    <w:p w:rsidR="00F533CB" w:rsidRPr="00F533CB" w:rsidRDefault="00F533CB" w:rsidP="00F533CB">
      <w:pPr>
        <w:rPr>
          <w:rFonts w:ascii="Helvetica Neue" w:eastAsia="Times New Roman" w:hAnsi="Helvetica Neue" w:cs="Times New Roman"/>
          <w:color w:val="333333"/>
          <w:sz w:val="27"/>
          <w:szCs w:val="27"/>
          <w:lang w:eastAsia="de-DE"/>
        </w:rPr>
      </w:pPr>
      <w:r w:rsidRPr="00F533CB">
        <w:rPr>
          <w:rFonts w:ascii="Helvetica Neue" w:eastAsia="Times New Roman" w:hAnsi="Helvetica Neue" w:cs="Times New Roman"/>
          <w:color w:val="333333"/>
          <w:sz w:val="27"/>
          <w:szCs w:val="27"/>
          <w:lang w:eastAsia="de-DE"/>
        </w:rPr>
        <w:t>Außerdem könnte die Lehrkraft die Schülerinnen und Schüler darum bitten, die Aufgabe noch einmal mit eigenen Worten zu erklären, um zu sehen, ob die Aufgabenstellung verstanden wurde.</w:t>
      </w:r>
    </w:p>
    <w:p w:rsidR="00F533CB" w:rsidRDefault="00F533CB" w:rsidP="00F533CB">
      <w:pPr>
        <w:rPr>
          <w:rFonts w:ascii="Helvetica Neue" w:eastAsia="Times New Roman" w:hAnsi="Helvetica Neue" w:cs="Times New Roman"/>
          <w:b/>
          <w:bCs/>
          <w:color w:val="333333"/>
          <w:sz w:val="28"/>
          <w:szCs w:val="28"/>
          <w:lang w:eastAsia="de-DE"/>
        </w:rPr>
      </w:pPr>
    </w:p>
    <w:p w:rsidR="00F533CB" w:rsidRDefault="00F533CB" w:rsidP="00F533CB">
      <w:pPr>
        <w:rPr>
          <w:rFonts w:ascii="Helvetica Neue" w:eastAsia="Times New Roman" w:hAnsi="Helvetica Neue" w:cs="Times New Roman"/>
          <w:b/>
          <w:bCs/>
          <w:color w:val="333333"/>
          <w:sz w:val="28"/>
          <w:szCs w:val="28"/>
          <w:lang w:eastAsia="de-DE"/>
        </w:rPr>
      </w:pPr>
    </w:p>
    <w:p w:rsidR="00F533CB" w:rsidRPr="00F533CB" w:rsidRDefault="00F533CB" w:rsidP="00F533CB">
      <w:pPr>
        <w:rPr>
          <w:rFonts w:ascii="Helvetica Neue" w:eastAsia="Times New Roman" w:hAnsi="Helvetica Neue" w:cs="Times New Roman"/>
          <w:b/>
          <w:bCs/>
          <w:color w:val="333333"/>
          <w:sz w:val="28"/>
          <w:szCs w:val="28"/>
          <w:lang w:eastAsia="de-DE"/>
        </w:rPr>
      </w:pPr>
      <w:r w:rsidRPr="00F533CB">
        <w:rPr>
          <w:rFonts w:ascii="Helvetica Neue" w:eastAsia="Times New Roman" w:hAnsi="Helvetica Neue" w:cs="Times New Roman"/>
          <w:b/>
          <w:bCs/>
          <w:color w:val="333333"/>
          <w:sz w:val="28"/>
          <w:szCs w:val="28"/>
          <w:lang w:eastAsia="de-DE"/>
        </w:rPr>
        <w:lastRenderedPageBreak/>
        <w:t>Feedback geben </w:t>
      </w:r>
    </w:p>
    <w:p w:rsidR="00F533CB" w:rsidRPr="00F533CB" w:rsidRDefault="00F533CB" w:rsidP="00F533CB">
      <w:pPr>
        <w:rPr>
          <w:rFonts w:ascii="Helvetica Neue" w:eastAsia="Times New Roman" w:hAnsi="Helvetica Neue" w:cs="Times New Roman"/>
          <w:color w:val="333333"/>
          <w:sz w:val="27"/>
          <w:szCs w:val="27"/>
          <w:lang w:eastAsia="de-DE"/>
        </w:rPr>
      </w:pPr>
      <w:r w:rsidRPr="00F533CB">
        <w:rPr>
          <w:rFonts w:ascii="Helvetica Neue" w:eastAsia="Times New Roman" w:hAnsi="Helvetica Neue" w:cs="Times New Roman"/>
          <w:color w:val="333333"/>
          <w:sz w:val="27"/>
          <w:szCs w:val="27"/>
          <w:lang w:eastAsia="de-DE"/>
        </w:rPr>
        <w:t>Das vorliegende Beispiel einer Zwischenreflexion greift sich einen idealen Moment für ein Feedback heraus. Auch hier spielt Sprache eine wesentliche Rolle. </w:t>
      </w:r>
    </w:p>
    <w:p w:rsidR="00F533CB" w:rsidRPr="00F533CB" w:rsidRDefault="00F533CB" w:rsidP="00F533CB">
      <w:pPr>
        <w:rPr>
          <w:rFonts w:ascii="Helvetica Neue" w:eastAsia="Times New Roman" w:hAnsi="Helvetica Neue" w:cs="Times New Roman"/>
          <w:color w:val="333333"/>
          <w:sz w:val="27"/>
          <w:szCs w:val="27"/>
          <w:lang w:eastAsia="de-DE"/>
        </w:rPr>
      </w:pPr>
      <w:r w:rsidRPr="00F533CB">
        <w:rPr>
          <w:rFonts w:ascii="Helvetica Neue" w:eastAsia="Times New Roman" w:hAnsi="Helvetica Neue" w:cs="Times New Roman"/>
          <w:color w:val="333333"/>
          <w:sz w:val="27"/>
          <w:szCs w:val="27"/>
          <w:lang w:eastAsia="de-DE"/>
        </w:rPr>
        <w:t>Wenn Lehrkräfte den Lernenden Feedback geben, handelt es sich in der Regel um „anerkennende und kritische Mitteilungen, die aus Wörtern, Gesten, der Körperhaltung oder einem sonstigen Verhalten bestehen“ (Köller 2016, S. 61). Nach Berner sollten sich bei der Anwendung von Feedback-Methoden „die Rückmeldungen auf das Aufgabenverständnis, den Lernprozess und die Selbststeuerung beziehen und [es sollte] nicht vorrangig die personale Ebene angesprochen [werden]“ (Berner 2016b, S. 29). </w:t>
      </w:r>
    </w:p>
    <w:p w:rsidR="00F533CB" w:rsidRPr="00F533CB" w:rsidRDefault="00F533CB" w:rsidP="00F533CB">
      <w:pPr>
        <w:rPr>
          <w:rFonts w:ascii="Helvetica Neue" w:eastAsia="Times New Roman" w:hAnsi="Helvetica Neue" w:cs="Times New Roman"/>
          <w:color w:val="333333"/>
          <w:sz w:val="27"/>
          <w:szCs w:val="27"/>
          <w:lang w:eastAsia="de-DE"/>
        </w:rPr>
      </w:pPr>
      <w:r w:rsidRPr="00F533CB">
        <w:rPr>
          <w:rFonts w:ascii="Helvetica Neue" w:eastAsia="Times New Roman" w:hAnsi="Helvetica Neue" w:cs="Times New Roman"/>
          <w:color w:val="333333"/>
          <w:sz w:val="27"/>
          <w:szCs w:val="27"/>
          <w:lang w:eastAsia="de-DE"/>
        </w:rPr>
        <w:t xml:space="preserve">Im konkreten Beispiel könnte die Lehrkraft durch ein elaborierteres Feedback eine Rückbindung an die übergeordnete gestalterische Aufgabe vornehmen und so den Lernenden den Zusammenhang zwischen der Aufgabe und ihrem Zwischenergebnis verdeutlichen. Außerdem könnte die Lehrkraft durch sprachliche Impulse stärker steuern, dass die Lernenden über das sprechen, was sie schon wissen und können – also darüber, welches Ziel sie bereits erreicht haben – und was sie noch nicht wissen und nicht können – welches Ziel sie also noch nicht erreicht haben (vgl. Köller 2016, S. 61). Somit würden die Schülerinnen und Schüler in ihren Äußerungen nicht nur einen IST-Zustand beschreiben, sondern sich stärker auf den Lernprozess –und auf den weiteren Gestaltungsprozess – beziehen und beispielsweise andere Lösungsmöglichkeiten aufzeigen. Eine mögliche Erwiderung der Lehrkraft könnte lauten: „Ihr habt sehr gut beschrieben, welche Räume es gibt und was sich in diesen Räumen befindet. Schüler 2, kannst du eine Stelle zeigen, die du noch verbessern möchtest und erklären, </w:t>
      </w:r>
      <w:proofErr w:type="spellStart"/>
      <w:r w:rsidRPr="00F533CB">
        <w:rPr>
          <w:rFonts w:ascii="Helvetica Neue" w:eastAsia="Times New Roman" w:hAnsi="Helvetica Neue" w:cs="Times New Roman"/>
          <w:color w:val="333333"/>
          <w:sz w:val="27"/>
          <w:szCs w:val="27"/>
          <w:lang w:eastAsia="de-DE"/>
        </w:rPr>
        <w:t>warum?“und</w:t>
      </w:r>
      <w:proofErr w:type="spellEnd"/>
      <w:r w:rsidRPr="00F533CB">
        <w:rPr>
          <w:rFonts w:ascii="Helvetica Neue" w:eastAsia="Times New Roman" w:hAnsi="Helvetica Neue" w:cs="Times New Roman"/>
          <w:color w:val="333333"/>
          <w:sz w:val="27"/>
          <w:szCs w:val="27"/>
          <w:lang w:eastAsia="de-DE"/>
        </w:rPr>
        <w:t xml:space="preserve"> „Schüler 3, kannst du eine Stelle zeigen, an der man sieht, dass man gut zusammen in eurem Haus leben kann und begründen, warum?“ Solche Impulse geben Schülerinnen und Schülern die Gelegenheit zum Sprachhandeln und motivieren zu ausführlicheren und komplexeren Äußerungen. Dies ist ein zentraler Aspekt sprachsensiblen Unterrichtshandelns (</w:t>
      </w:r>
      <w:proofErr w:type="spellStart"/>
      <w:r w:rsidRPr="00F533CB">
        <w:rPr>
          <w:rFonts w:ascii="Helvetica Neue" w:eastAsia="Times New Roman" w:hAnsi="Helvetica Neue" w:cs="Times New Roman"/>
          <w:color w:val="333333"/>
          <w:sz w:val="27"/>
          <w:szCs w:val="27"/>
          <w:lang w:eastAsia="de-DE"/>
        </w:rPr>
        <w:t>Thürmann</w:t>
      </w:r>
      <w:proofErr w:type="spellEnd"/>
      <w:r w:rsidRPr="00F533CB">
        <w:rPr>
          <w:rFonts w:ascii="Helvetica Neue" w:eastAsia="Times New Roman" w:hAnsi="Helvetica Neue" w:cs="Times New Roman"/>
          <w:color w:val="333333"/>
          <w:sz w:val="27"/>
          <w:szCs w:val="27"/>
          <w:lang w:eastAsia="de-DE"/>
        </w:rPr>
        <w:t> / Vollmer 2011, S. 2). </w:t>
      </w:r>
    </w:p>
    <w:p w:rsidR="00F533CB" w:rsidRPr="00F533CB" w:rsidRDefault="00F533CB" w:rsidP="00F533CB">
      <w:pPr>
        <w:rPr>
          <w:rFonts w:ascii="Helvetica Neue" w:eastAsia="Times New Roman" w:hAnsi="Helvetica Neue" w:cs="Times New Roman"/>
          <w:color w:val="333333"/>
          <w:sz w:val="27"/>
          <w:szCs w:val="27"/>
          <w:lang w:eastAsia="de-DE"/>
        </w:rPr>
      </w:pPr>
      <w:r w:rsidRPr="00F533CB">
        <w:rPr>
          <w:rFonts w:ascii="Helvetica Neue" w:eastAsia="Times New Roman" w:hAnsi="Helvetica Neue" w:cs="Times New Roman"/>
          <w:color w:val="333333"/>
          <w:sz w:val="27"/>
          <w:szCs w:val="27"/>
          <w:lang w:eastAsia="de-DE"/>
        </w:rPr>
        <w:t>Zudem kann die Lehrkraft auf diese Weise einzelnen Schülerinnen und Schülern Feedback geben und diese bei ihrem individuellen gestalterischen Prozess unterstützen, indem sie sie zunächst reden lässt, dabei aktiv zuhört und nachfragt und anschließend Lösungswege aufzeigt bzw. die Lernenden dazu aktiviert, selbst Lösungen für mögliche gestalterische Probleme zu finden und zu formulieren. </w:t>
      </w:r>
    </w:p>
    <w:p w:rsidR="00F533CB" w:rsidRDefault="00F533CB" w:rsidP="00F533CB">
      <w:pPr>
        <w:rPr>
          <w:rFonts w:ascii="Helvetica Neue" w:eastAsia="Times New Roman" w:hAnsi="Helvetica Neue" w:cs="Times New Roman"/>
          <w:color w:val="333333"/>
          <w:sz w:val="27"/>
          <w:szCs w:val="27"/>
          <w:lang w:eastAsia="de-DE"/>
        </w:rPr>
      </w:pPr>
    </w:p>
    <w:p w:rsidR="00F533CB" w:rsidRDefault="00F533CB" w:rsidP="00F533CB">
      <w:pPr>
        <w:rPr>
          <w:rFonts w:ascii="Helvetica Neue" w:eastAsia="Times New Roman" w:hAnsi="Helvetica Neue" w:cs="Times New Roman"/>
          <w:color w:val="333333"/>
          <w:sz w:val="27"/>
          <w:szCs w:val="27"/>
          <w:lang w:eastAsia="de-DE"/>
        </w:rPr>
      </w:pPr>
    </w:p>
    <w:p w:rsidR="00F533CB" w:rsidRDefault="00F533CB" w:rsidP="00F533CB">
      <w:pPr>
        <w:rPr>
          <w:rFonts w:ascii="Helvetica Neue" w:eastAsia="Times New Roman" w:hAnsi="Helvetica Neue" w:cs="Times New Roman"/>
          <w:color w:val="333333"/>
          <w:sz w:val="27"/>
          <w:szCs w:val="27"/>
          <w:lang w:eastAsia="de-DE"/>
        </w:rPr>
      </w:pPr>
    </w:p>
    <w:p w:rsidR="00F533CB" w:rsidRDefault="00F533CB" w:rsidP="00F533CB">
      <w:pPr>
        <w:rPr>
          <w:rFonts w:ascii="Helvetica Neue" w:eastAsia="Times New Roman" w:hAnsi="Helvetica Neue" w:cs="Times New Roman"/>
          <w:color w:val="333333"/>
          <w:sz w:val="27"/>
          <w:szCs w:val="27"/>
          <w:lang w:eastAsia="de-DE"/>
        </w:rPr>
      </w:pPr>
    </w:p>
    <w:p w:rsidR="00F533CB" w:rsidRPr="00F533CB" w:rsidRDefault="00F533CB" w:rsidP="00F533CB">
      <w:pPr>
        <w:rPr>
          <w:rFonts w:ascii="Helvetica Neue" w:eastAsia="Times New Roman" w:hAnsi="Helvetica Neue" w:cs="Times New Roman"/>
          <w:color w:val="333333"/>
          <w:sz w:val="27"/>
          <w:szCs w:val="27"/>
          <w:lang w:eastAsia="de-DE"/>
        </w:rPr>
      </w:pPr>
      <w:r w:rsidRPr="00F533CB">
        <w:rPr>
          <w:rFonts w:ascii="Helvetica Neue" w:eastAsia="Times New Roman" w:hAnsi="Helvetica Neue" w:cs="Times New Roman"/>
          <w:color w:val="333333"/>
          <w:sz w:val="27"/>
          <w:szCs w:val="27"/>
          <w:lang w:eastAsia="de-DE"/>
        </w:rPr>
        <w:lastRenderedPageBreak/>
        <w:t>In Feedbackphasen bei Gruppenarbeiten kann die Lehrkraft nicht nur fachlich-inhaltlich – z. B. Fragen zum entstehenden Modell stellen – oder fachlich-beratend tätig werden – etwa durch Impulse für die Weiterarbeit. Sie kann auch auf der Ebene von Selbst- und Sozialkompetenz regulierend wirken, z. B. wenn es ein Ungleichgewicht bei der Arbeitsverteilung in der Kleingruppe gibt. Außerdem könnte die Zwischenreflexion dazu genutzt werden, dass die Schülerinnen und Schüler innerhalb der Kleingruppe üben, sich wechselseitig Feedback zum persönlichen Einsatz in der Gruppenarbeit zu geben. </w:t>
      </w:r>
    </w:p>
    <w:p w:rsidR="00F533CB" w:rsidRPr="00F533CB" w:rsidRDefault="00F533CB" w:rsidP="00F533CB">
      <w:pPr>
        <w:rPr>
          <w:rFonts w:ascii="Helvetica Neue" w:eastAsia="Times New Roman" w:hAnsi="Helvetica Neue" w:cs="Times New Roman"/>
          <w:b/>
          <w:bCs/>
          <w:color w:val="333333"/>
          <w:sz w:val="28"/>
          <w:szCs w:val="28"/>
          <w:lang w:eastAsia="de-DE"/>
        </w:rPr>
      </w:pPr>
      <w:r w:rsidRPr="00F533CB">
        <w:rPr>
          <w:rFonts w:ascii="Helvetica Neue" w:eastAsia="Times New Roman" w:hAnsi="Helvetica Neue" w:cs="Times New Roman"/>
          <w:b/>
          <w:bCs/>
          <w:color w:val="333333"/>
          <w:sz w:val="28"/>
          <w:szCs w:val="28"/>
          <w:lang w:eastAsia="de-DE"/>
        </w:rPr>
        <w:t>Kunstunterricht sprachsensibel gestalten</w:t>
      </w:r>
    </w:p>
    <w:p w:rsidR="00F533CB" w:rsidRPr="00F533CB" w:rsidRDefault="00F533CB" w:rsidP="00F533CB">
      <w:pPr>
        <w:rPr>
          <w:rFonts w:ascii="Helvetica Neue" w:eastAsia="Times New Roman" w:hAnsi="Helvetica Neue" w:cs="Times New Roman"/>
          <w:color w:val="333333"/>
          <w:sz w:val="27"/>
          <w:szCs w:val="27"/>
          <w:lang w:eastAsia="de-DE"/>
        </w:rPr>
      </w:pPr>
      <w:r w:rsidRPr="00F533CB">
        <w:rPr>
          <w:rFonts w:ascii="Helvetica Neue" w:eastAsia="Times New Roman" w:hAnsi="Helvetica Neue" w:cs="Times New Roman"/>
          <w:color w:val="333333"/>
          <w:sz w:val="27"/>
          <w:szCs w:val="27"/>
          <w:lang w:eastAsia="de-DE"/>
        </w:rPr>
        <w:t>In dem Beispiel zeigt sich, wie im Kunstunterricht Alltags-, Bildungs- und die dazugehörige Fachsprache in Form von kindlicher Kommunikation und fachlichem Diskurs aufeinandertreffen können. Die Lehrkraft formuliert einen Impuls zum Gespräch. Die Schülerinnen und Schüler antworten in wenigen und kurzen Sätzen, benennen elliptisch vorwiegend Gegenstände ihres Modells, gehen jedoch nicht auf den Prozess ein. </w:t>
      </w:r>
    </w:p>
    <w:p w:rsidR="00F533CB" w:rsidRPr="00F533CB" w:rsidRDefault="00F533CB" w:rsidP="00F533CB">
      <w:pPr>
        <w:rPr>
          <w:rFonts w:ascii="Helvetica Neue" w:eastAsia="Times New Roman" w:hAnsi="Helvetica Neue" w:cs="Times New Roman"/>
          <w:color w:val="333333"/>
          <w:sz w:val="27"/>
          <w:szCs w:val="27"/>
          <w:lang w:eastAsia="de-DE"/>
        </w:rPr>
      </w:pPr>
      <w:r w:rsidRPr="00F533CB">
        <w:rPr>
          <w:rFonts w:ascii="Helvetica Neue" w:eastAsia="Times New Roman" w:hAnsi="Helvetica Neue" w:cs="Times New Roman"/>
          <w:color w:val="333333"/>
          <w:sz w:val="27"/>
          <w:szCs w:val="27"/>
          <w:lang w:eastAsia="de-DE"/>
        </w:rPr>
        <w:t>Eine solche Situation findet sich nicht nur im Fach Kunst, sondern auch in anderen Fächern und zeigt zunächst deutlich die Notwendigkeit von sprachsensiblem Vorgehen im Unterricht auf. Ziel von durchgängiger Sprachbildung ist, Schülerinnen und Schülern unabhängig von der Erstsprache Chancengleichheit durch den Erwerb von Bildungssprache zu ermöglichen (vgl. Heintze 2010). </w:t>
      </w:r>
    </w:p>
    <w:p w:rsidR="00F533CB" w:rsidRPr="00F533CB" w:rsidRDefault="00F533CB" w:rsidP="00F533CB">
      <w:pPr>
        <w:rPr>
          <w:rFonts w:ascii="Helvetica Neue" w:eastAsia="Times New Roman" w:hAnsi="Helvetica Neue" w:cs="Times New Roman"/>
          <w:color w:val="333333"/>
          <w:sz w:val="27"/>
          <w:szCs w:val="27"/>
          <w:lang w:eastAsia="de-DE"/>
        </w:rPr>
      </w:pPr>
      <w:r w:rsidRPr="00F533CB">
        <w:rPr>
          <w:rFonts w:ascii="Helvetica Neue" w:eastAsia="Times New Roman" w:hAnsi="Helvetica Neue" w:cs="Times New Roman"/>
          <w:color w:val="333333"/>
          <w:sz w:val="27"/>
          <w:szCs w:val="27"/>
          <w:lang w:eastAsia="de-DE"/>
        </w:rPr>
        <w:t xml:space="preserve">Sprachbildung ist Aufgabe aller Fächer der Schule, also auch des Fachs Kunst (vgl. Schoppe 2019, S. 174; </w:t>
      </w:r>
      <w:proofErr w:type="spellStart"/>
      <w:r w:rsidRPr="00F533CB">
        <w:rPr>
          <w:rFonts w:ascii="Helvetica Neue" w:eastAsia="Times New Roman" w:hAnsi="Helvetica Neue" w:cs="Times New Roman"/>
          <w:color w:val="333333"/>
          <w:sz w:val="27"/>
          <w:szCs w:val="27"/>
          <w:lang w:eastAsia="de-DE"/>
        </w:rPr>
        <w:t>Fohr</w:t>
      </w:r>
      <w:proofErr w:type="spellEnd"/>
      <w:r w:rsidRPr="00F533CB">
        <w:rPr>
          <w:rFonts w:ascii="Helvetica Neue" w:eastAsia="Times New Roman" w:hAnsi="Helvetica Neue" w:cs="Times New Roman"/>
          <w:color w:val="333333"/>
          <w:sz w:val="27"/>
          <w:szCs w:val="27"/>
          <w:lang w:eastAsia="de-DE"/>
        </w:rPr>
        <w:t xml:space="preserve"> 2017, S. 210). Die Vermittlung von bildungs- und fachsprachlichen Kompetenzen soll als systematischer Auf- und Ausbau im Mündlichen wie im Schriftlichen erfolgen. Dabei ist Bildungssprache jeweils fachbezogen unterschiedlich, weist aber auch Gemeinsamkeiten auf, wie z. B. grammatische Formen und Sprachhandlungsmuster (vgl. </w:t>
      </w:r>
      <w:proofErr w:type="spellStart"/>
      <w:r w:rsidRPr="00F533CB">
        <w:rPr>
          <w:rFonts w:ascii="Helvetica Neue" w:eastAsia="Times New Roman" w:hAnsi="Helvetica Neue" w:cs="Times New Roman"/>
          <w:color w:val="333333"/>
          <w:sz w:val="27"/>
          <w:szCs w:val="27"/>
          <w:lang w:eastAsia="de-DE"/>
        </w:rPr>
        <w:t>Brouër</w:t>
      </w:r>
      <w:proofErr w:type="spellEnd"/>
      <w:r w:rsidRPr="00F533CB">
        <w:rPr>
          <w:rFonts w:ascii="Helvetica Neue" w:eastAsia="Times New Roman" w:hAnsi="Helvetica Neue" w:cs="Times New Roman"/>
          <w:color w:val="333333"/>
          <w:sz w:val="27"/>
          <w:szCs w:val="27"/>
          <w:lang w:eastAsia="de-DE"/>
        </w:rPr>
        <w:t> / Kilian / </w:t>
      </w:r>
      <w:proofErr w:type="spellStart"/>
      <w:r w:rsidRPr="00F533CB">
        <w:rPr>
          <w:rFonts w:ascii="Helvetica Neue" w:eastAsia="Times New Roman" w:hAnsi="Helvetica Neue" w:cs="Times New Roman"/>
          <w:color w:val="333333"/>
          <w:sz w:val="27"/>
          <w:szCs w:val="27"/>
          <w:lang w:eastAsia="de-DE"/>
        </w:rPr>
        <w:t>Lüttenberg</w:t>
      </w:r>
      <w:proofErr w:type="spellEnd"/>
      <w:r w:rsidRPr="00F533CB">
        <w:rPr>
          <w:rFonts w:ascii="Helvetica Neue" w:eastAsia="Times New Roman" w:hAnsi="Helvetica Neue" w:cs="Times New Roman"/>
          <w:color w:val="333333"/>
          <w:sz w:val="27"/>
          <w:szCs w:val="27"/>
          <w:lang w:eastAsia="de-DE"/>
        </w:rPr>
        <w:t xml:space="preserve"> 2015, S. 548). Werden darüber hinaus fachsprachliche Aspekte, z. B. die Fachtermini, nicht explizit vermittelt, haben Schülerinnen und Schüler Schwierigkeiten, Lerninhalte zu verstehen (Köller 2016, S. 55). </w:t>
      </w:r>
    </w:p>
    <w:p w:rsidR="00F533CB" w:rsidRDefault="00F533CB" w:rsidP="00F533CB">
      <w:pPr>
        <w:rPr>
          <w:rFonts w:ascii="Helvetica Neue" w:eastAsia="Times New Roman" w:hAnsi="Helvetica Neue" w:cs="Times New Roman"/>
          <w:color w:val="333333"/>
          <w:sz w:val="27"/>
          <w:szCs w:val="27"/>
          <w:lang w:eastAsia="de-DE"/>
        </w:rPr>
      </w:pPr>
      <w:r w:rsidRPr="00F533CB">
        <w:rPr>
          <w:rFonts w:ascii="Helvetica Neue" w:eastAsia="Times New Roman" w:hAnsi="Helvetica Neue" w:cs="Times New Roman"/>
          <w:color w:val="333333"/>
          <w:sz w:val="27"/>
          <w:szCs w:val="27"/>
          <w:lang w:eastAsia="de-DE"/>
        </w:rPr>
        <w:t>Auch Sprachbildung im Fach Kunst muss also dazu beitragen, die für das fachliche Lernen notwendigen Sprachkompetenzen der Schülerinnen und Schüler zu verbessern (vgl. Petersen / </w:t>
      </w:r>
      <w:proofErr w:type="spellStart"/>
      <w:r w:rsidRPr="00F533CB">
        <w:rPr>
          <w:rFonts w:ascii="Helvetica Neue" w:eastAsia="Times New Roman" w:hAnsi="Helvetica Neue" w:cs="Times New Roman"/>
          <w:color w:val="333333"/>
          <w:sz w:val="27"/>
          <w:szCs w:val="27"/>
          <w:lang w:eastAsia="de-DE"/>
        </w:rPr>
        <w:t>Peuschel</w:t>
      </w:r>
      <w:proofErr w:type="spellEnd"/>
      <w:r w:rsidRPr="00F533CB">
        <w:rPr>
          <w:rFonts w:ascii="Helvetica Neue" w:eastAsia="Times New Roman" w:hAnsi="Helvetica Neue" w:cs="Times New Roman"/>
          <w:color w:val="333333"/>
          <w:sz w:val="27"/>
          <w:szCs w:val="27"/>
          <w:lang w:eastAsia="de-DE"/>
        </w:rPr>
        <w:t xml:space="preserve"> 2020, S. 218; Council </w:t>
      </w:r>
      <w:proofErr w:type="spellStart"/>
      <w:r w:rsidRPr="00F533CB">
        <w:rPr>
          <w:rFonts w:ascii="Helvetica Neue" w:eastAsia="Times New Roman" w:hAnsi="Helvetica Neue" w:cs="Times New Roman"/>
          <w:color w:val="333333"/>
          <w:sz w:val="27"/>
          <w:szCs w:val="27"/>
          <w:lang w:eastAsia="de-DE"/>
        </w:rPr>
        <w:t>of</w:t>
      </w:r>
      <w:proofErr w:type="spellEnd"/>
      <w:r w:rsidRPr="00F533CB">
        <w:rPr>
          <w:rFonts w:ascii="Helvetica Neue" w:eastAsia="Times New Roman" w:hAnsi="Helvetica Neue" w:cs="Times New Roman"/>
          <w:color w:val="333333"/>
          <w:sz w:val="27"/>
          <w:szCs w:val="27"/>
          <w:lang w:eastAsia="de-DE"/>
        </w:rPr>
        <w:t xml:space="preserve"> Europe). Bildungssprache im Fach Kunst kann dadurch vermittelt werden, dass Lehrkräfte die Lernenden dabei unterstützen, einen angemessenen Wortschatz zu erwerben, sich die Fähigkeit zur Verwendung grammatischer Strukturen anzueignen und das Fachvokabular des jeweiligen Themas kennen und verwenden zu lernen. Hierfür sollten sich Lehrende nicht nur über die fachlichen, sondern auch über die sprachlichen Ziele ihres Unterrichts im Klaren sein und entsprechende Ziele formulieren (vgl. </w:t>
      </w:r>
      <w:proofErr w:type="spellStart"/>
      <w:r w:rsidRPr="00F533CB">
        <w:rPr>
          <w:rFonts w:ascii="Helvetica Neue" w:eastAsia="Times New Roman" w:hAnsi="Helvetica Neue" w:cs="Times New Roman"/>
          <w:color w:val="333333"/>
          <w:sz w:val="27"/>
          <w:szCs w:val="27"/>
          <w:lang w:eastAsia="de-DE"/>
        </w:rPr>
        <w:t>Fohr</w:t>
      </w:r>
      <w:proofErr w:type="spellEnd"/>
      <w:r w:rsidRPr="00F533CB">
        <w:rPr>
          <w:rFonts w:ascii="Helvetica Neue" w:eastAsia="Times New Roman" w:hAnsi="Helvetica Neue" w:cs="Times New Roman"/>
          <w:color w:val="333333"/>
          <w:sz w:val="27"/>
          <w:szCs w:val="27"/>
          <w:lang w:eastAsia="de-DE"/>
        </w:rPr>
        <w:t xml:space="preserve"> 2017, S. 225). </w:t>
      </w:r>
    </w:p>
    <w:p w:rsidR="00F533CB" w:rsidRPr="00F533CB" w:rsidRDefault="00F533CB" w:rsidP="00F533CB">
      <w:pPr>
        <w:rPr>
          <w:rFonts w:ascii="Helvetica Neue" w:eastAsia="Times New Roman" w:hAnsi="Helvetica Neue" w:cs="Times New Roman"/>
          <w:color w:val="333333"/>
          <w:sz w:val="27"/>
          <w:szCs w:val="27"/>
          <w:lang w:eastAsia="de-DE"/>
        </w:rPr>
      </w:pPr>
      <w:r w:rsidRPr="00F533CB">
        <w:rPr>
          <w:rFonts w:ascii="Helvetica Neue" w:eastAsia="Times New Roman" w:hAnsi="Helvetica Neue" w:cs="Times New Roman"/>
          <w:color w:val="333333"/>
          <w:sz w:val="27"/>
          <w:szCs w:val="27"/>
          <w:lang w:eastAsia="de-DE"/>
        </w:rPr>
        <w:lastRenderedPageBreak/>
        <w:t>Diese sollten dann konsequent, z. B. mittels zahlreicher Lese-, Schreib- und Sprachanlässe im Unterricht, verfolgt werden.</w:t>
      </w:r>
    </w:p>
    <w:p w:rsidR="00F533CB" w:rsidRPr="00F533CB" w:rsidRDefault="00F533CB" w:rsidP="00F533CB">
      <w:pPr>
        <w:rPr>
          <w:rFonts w:ascii="Helvetica Neue" w:eastAsia="Times New Roman" w:hAnsi="Helvetica Neue" w:cs="Times New Roman"/>
          <w:color w:val="333333"/>
          <w:sz w:val="27"/>
          <w:szCs w:val="27"/>
          <w:lang w:eastAsia="de-DE"/>
        </w:rPr>
      </w:pPr>
      <w:r w:rsidRPr="00F533CB">
        <w:rPr>
          <w:rFonts w:ascii="Helvetica Neue" w:eastAsia="Times New Roman" w:hAnsi="Helvetica Neue" w:cs="Times New Roman"/>
          <w:color w:val="333333"/>
          <w:sz w:val="27"/>
          <w:szCs w:val="27"/>
          <w:lang w:eastAsia="de-DE"/>
        </w:rPr>
        <w:t>Geeignet hierfür sind im Fach Kunst insbesondere Teilkompetenzbereiche wie „Beschreiben“ oder „Beurteilen“ bzw. „Werten“, für die ein großes Repertoire an fachsprachlichen Mitteln benötigt wird.</w:t>
      </w:r>
    </w:p>
    <w:p w:rsidR="00F533CB" w:rsidRPr="00F533CB" w:rsidRDefault="00F533CB" w:rsidP="00F533CB">
      <w:pPr>
        <w:rPr>
          <w:rFonts w:ascii="Helvetica Neue" w:eastAsia="Times New Roman" w:hAnsi="Helvetica Neue" w:cs="Times New Roman"/>
          <w:color w:val="333333"/>
          <w:sz w:val="27"/>
          <w:szCs w:val="27"/>
          <w:lang w:eastAsia="de-DE"/>
        </w:rPr>
      </w:pPr>
      <w:r w:rsidRPr="00F533CB">
        <w:rPr>
          <w:rFonts w:ascii="Helvetica Neue" w:eastAsia="Times New Roman" w:hAnsi="Helvetica Neue" w:cs="Times New Roman"/>
          <w:color w:val="333333"/>
          <w:sz w:val="27"/>
          <w:szCs w:val="27"/>
          <w:lang w:eastAsia="de-DE"/>
        </w:rPr>
        <w:t>Im konkreten Beispiel benötigen die Lernenden sprachliche Strukturen, um in der Zwischenreflexion über ihren Arbeitsprozess sprechen zu können und diesen damit reflektieren zu lernen (Abb. 4</w:t>
      </w:r>
      <w:r w:rsidRPr="00F533CB">
        <w:rPr>
          <w:rFonts w:ascii="Helvetica Neue" w:eastAsia="Times New Roman" w:hAnsi="Helvetica Neue" w:cs="Times New Roman"/>
          <w:noProof/>
          <w:color w:val="333333"/>
          <w:sz w:val="27"/>
          <w:szCs w:val="27"/>
          <w:lang w:eastAsia="de-DE"/>
        </w:rPr>
        <mc:AlternateContent>
          <mc:Choice Requires="wps">
            <w:drawing>
              <wp:inline distT="0" distB="0" distL="0" distR="0">
                <wp:extent cx="300990" cy="300990"/>
                <wp:effectExtent l="0" t="0" r="0" b="0"/>
                <wp:docPr id="1" name="Rechteck 1" descr="/var/folders/p8/wv68nnxn7y7649msm4ll7jdm0000gn/T/com.microsoft.Word/WebArchiveCopyPasteTempFiles/icon-zoom.svg">
                  <a:hlinkClick xmlns:a="http://schemas.openxmlformats.org/drawingml/2006/main" r:id="rId9" tooltip="&quot;4 I  Beispiel für das Einüben von Satzanfängen für die Abschlusspräsentation  (aus dem Unterricht einer Gruppe von Studierenden)&#10;&lt;br&gt;Foto: © Friederike Rückert&#10;&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0990" cy="300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084EC7C" id="Rechteck 1" o:spid="_x0000_s1026" alt="/var/folders/p8/wv68nnxn7y7649msm4ll7jdm0000gn/T/com.microsoft.Word/WebArchiveCopyPasteTempFiles/icon-zoom.svg" href="https://www.friedrich-verlag.de/kunst/methodik-didaktik/lehren-und-lernen-5524/und-dann-sagt-ihr-mal-was-ihr-euch-gedacht-habt-10671/Material/zugriff/hefte/79985?cHash=248cb2c7b59b4e8066a5035b8d8baa6e" title="&quot;4 I  Beispiel für das Einüben von Satzanfängen für die Abschlusspräsentation  (aus dem Unterricht einer Gruppe von Studierenden)&#10;&lt;br&gt;Foto: © Friederike Rückert&#10;&quot;" style="width:23.7pt;height:23.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DuWtzwMAAGoHAAAOAAAAZHJzL2Uyb0RvYy54bWysVc1u4zYQvhfoOxAqELQHRZJX/pESe+HY&#13;&#10;1iJA2gabLPZMS5TFhiK5JGXZKfo2e+k75FS/WIeU/5I9FGirg0AOh9/8fTO8fr+pGVoTpangYy+6&#13;&#10;DD1EeC4Kyldj79Nj5o88pA3mBWaCk7G3Jdp7P/n+u+tWpqQnKsEKohCAcJ22cuxVxsg0CHRekRrr&#13;&#10;SyEJh8NSqBob2KpVUCjcAnrNgl4YDoJWqEIqkROtQTrvDr2Jwy9Lkptfy1ITg9jYA9+M+yv3X9p/&#13;&#10;MLnG6UphWdF87wb+F17UmHIweoSaY4NRo+g3UDXNldCiNJe5qANRljQnLgaIJgrfRPNQYUlcLJAc&#13;&#10;LY9p0v8fbP7L+l4hWkDtPMRxDSX6SPLKkPwJgaQgOodsBWusgtLVSgdyFLTrwYjzDR9uh4M4qXUd&#13;&#10;Mzb8rahD+FY8eAwguMtTqJ+hRsFnspyqvKJrMhNye4+1IY+klhllRAc0F9x/FnBLr1cukRWj/GnG&#13;&#10;KPjRsQPc+GdydAmdi7ypCTcdQxRh2AA9dUWl9pBKbbTqtoDwjBDMUKDdxZdGmKsY3SJ0Q6iWlDBU&#13;&#10;7l4UKrBGC8p3L0vC0Vpw9IDNM+bl7itfgaTToQRNl0BZ1mgt1e6rBtvOJEI/4kZDFmv0iRuiFIXU&#13;&#10;IkI5cP6DaqQkHaZpCkoU4QXhP138sJleXTBztVSTTBiRor/+RJmiBBqFPhH0cfeSPxFlOj3nt2Vx&#13;&#10;0Eqdumpa7rvlg7xXlpNa3on8SSMuZhUGt6daQl90FT+IlBJtRXAB1IrO4ToMC6gBDS3bn0UBHMGN&#13;&#10;Ea5Mm1LV1gYkHm1cW22PbUU2BuUgfBeGSQLNl8PRfm0dxunhslTafCCiRnYBtQHvHDhe32nTqR5U&#13;&#10;rC0ugDTMdS7jrwSA2UnANFy1Z9YJ14i/J2GyGC1GsR/3Bgs/Dudzf5rNYn+QRcP+/N18NptHf1i7&#13;&#10;UZxWtIBaWDOHoRDF3/DvRPCzXt6Pp66dj2NBC0YLC2dd0mq1nDGF1hiGUuY+l3I4OakFr91w+YJY&#13;&#10;3oQU9eLwppf42WA09OMs7vvJMBz5YZTcJIMwTuJ59jqkO+Defw8JtWMv6ff6rkpnTr+JzY6D0M1Y&#13;&#10;KMwrtZpCNyBG67E3Oirh1DJwwQtXWoMp69ZnqbDun1IBqIdCO/pbinbsX4piC3RVAugEzIMHChaV&#13;&#10;UM8eamHYjz39pcGKeIjdcqB8EsWxfR3cJu4Pe7BR5yfL8xPMc4Aae8ZD3XJmYAdXGqnoqgJLkUsM&#13;&#10;F1Nok5I6CtsW6rza9yoMdBfJ/vGxL8b53mmdnsjJ3wAAAP//AwBQSwMEFAAGAAgAAAAhAH+fjoPa&#13;&#10;AAAACAEAAA8AAABkcnMvZG93bnJldi54bWxMj0FrwkAQhe8F/8MyQm91o4iVmI0US5H0UIj1B6zZ&#13;&#10;aRLMzobsqOm/77Q9tJc3DI95875sO/pOXXGIbSAD81kCCqkKrqXawPH95WENKrIlZ7tAaOATI2zz&#13;&#10;yV1mUxduVOL1wLWSEIqpNdAw96nWsWrQ2zgLPZJ4H2HwlmUdau0Ge5Nw3+lFkqy0ty3Jh8b2uGuw&#13;&#10;Oh8u3sBije6taDnsi3NRrsjT67HcG3M/HZ83Ik8bUIwj/13AN4P0h1yKncKFXFSdAaHhHxVv+bgE&#13;&#10;dfqdOs/0f4D8CwAA//8DAFBLAwQUAAYACAAAACEA2u/QR0sBAADzAQAAGQAAAGRycy9fcmVscy9l&#13;&#10;Mm9Eb2MueG1sLnJlbHOE0VFPwyAQB/B3E79DwzulrWvXmbV7UeMe9mLmB7jCFUgpbYC6zU8vakxc&#13;&#10;YuLbXQi/4/5sd+fRJG/ovJ5sQ/I0IwlaPgltZUNej0+0JokPYAWYyWJDLujJrr292b6ggRAveaVn&#13;&#10;n0TF+oaoEOZ7xjxXOIJPpxltPOknN0KIrZNsBj6ARFZkWcXcb4O0V2ayFw1xe5GT5HiZ4+T/7anv&#13;&#10;NceHiS8j2vDHCKai5Iy2Q0TBSQzfrI9vPp1Oae80Cqe5ojERAzIVyIbF+sBGDCqGMlChBQxBD8yg&#13;&#10;cmjpYgU16Gwsy7JYsc9egLXUgwxUK0dHMPQE/qvGJdoSBXAVqIIu0Dyr1jk7QECnwbD3RTrd90xh&#13;&#10;H5CtN5u63PFn8KopVjXvCr7uyk23wjqrKiizu7KrRd0BVPiz0WESMazHcwQtGMLaLbv6qvYDAAD/&#13;&#10;/wMAUEsBAi0AFAAGAAgAAAAhALaDOJL+AAAA4QEAABMAAAAAAAAAAAAAAAAAAAAAAFtDb250ZW50&#13;&#10;X1R5cGVzXS54bWxQSwECLQAUAAYACAAAACEAOP0h/9YAAACUAQAACwAAAAAAAAAAAAAAAAAvAQAA&#13;&#10;X3JlbHMvLnJlbHNQSwECLQAUAAYACAAAACEAgA7lrc8DAABqBwAADgAAAAAAAAAAAAAAAAAuAgAA&#13;&#10;ZHJzL2Uyb0RvYy54bWxQSwECLQAUAAYACAAAACEAf5+Og9oAAAAIAQAADwAAAAAAAAAAAAAAAAAp&#13;&#10;BgAAZHJzL2Rvd25yZXYueG1sUEsBAi0AFAAGAAgAAAAhANrv0EdLAQAA8wEAABkAAAAAAAAAAAAA&#13;&#10;AAAAMAcAAGRycy9fcmVscy9lMm9Eb2MueG1sLnJlbHNQSwUGAAAAAAUABQA6AQAAsggAAAAA&#13;&#10;" o:button="t" filled="f" stroked="f">
                <v:fill o:detectmouseclick="t"/>
                <o:lock v:ext="edit" aspectratio="t"/>
                <w10:anchorlock/>
              </v:rect>
            </w:pict>
          </mc:Fallback>
        </mc:AlternateContent>
      </w:r>
      <w:r w:rsidRPr="00F533CB">
        <w:rPr>
          <w:rFonts w:ascii="Helvetica Neue" w:eastAsia="Times New Roman" w:hAnsi="Helvetica Neue" w:cs="Times New Roman"/>
          <w:color w:val="333333"/>
          <w:sz w:val="27"/>
          <w:szCs w:val="27"/>
          <w:lang w:eastAsia="de-DE"/>
        </w:rPr>
        <w:t xml:space="preserve"> ). Dies ist eine wichtige Komponente der Entwicklung der Fähigkeit, ästhetische Urteile zu bilden (Kirchner 2009, S. 29; </w:t>
      </w:r>
      <w:proofErr w:type="spellStart"/>
      <w:r w:rsidRPr="00F533CB">
        <w:rPr>
          <w:rFonts w:ascii="Helvetica Neue" w:eastAsia="Times New Roman" w:hAnsi="Helvetica Neue" w:cs="Times New Roman"/>
          <w:color w:val="333333"/>
          <w:sz w:val="27"/>
          <w:szCs w:val="27"/>
          <w:lang w:eastAsia="de-DE"/>
        </w:rPr>
        <w:t>Peez</w:t>
      </w:r>
      <w:proofErr w:type="spellEnd"/>
      <w:r w:rsidRPr="00F533CB">
        <w:rPr>
          <w:rFonts w:ascii="Helvetica Neue" w:eastAsia="Times New Roman" w:hAnsi="Helvetica Neue" w:cs="Times New Roman"/>
          <w:color w:val="333333"/>
          <w:sz w:val="27"/>
          <w:szCs w:val="27"/>
          <w:lang w:eastAsia="de-DE"/>
        </w:rPr>
        <w:t xml:space="preserve"> 2015, S. 11). </w:t>
      </w:r>
    </w:p>
    <w:p w:rsidR="00F533CB" w:rsidRPr="00F533CB" w:rsidRDefault="00F533CB" w:rsidP="00F533CB">
      <w:pPr>
        <w:rPr>
          <w:rFonts w:ascii="Helvetica Neue" w:eastAsia="Times New Roman" w:hAnsi="Helvetica Neue" w:cs="Times New Roman"/>
          <w:color w:val="333333"/>
          <w:sz w:val="27"/>
          <w:szCs w:val="27"/>
          <w:lang w:eastAsia="de-DE"/>
        </w:rPr>
      </w:pPr>
      <w:r w:rsidRPr="00F533CB">
        <w:rPr>
          <w:rFonts w:ascii="Helvetica Neue" w:eastAsia="Times New Roman" w:hAnsi="Helvetica Neue" w:cs="Times New Roman"/>
          <w:color w:val="333333"/>
          <w:sz w:val="27"/>
          <w:szCs w:val="27"/>
          <w:lang w:eastAsia="de-DE"/>
        </w:rPr>
        <w:t>Die Verbesserung darin, über gestalterische Arbeit sprechen zu können – z. B. präzise zu benennen, was gut gelungen ist – führt perspektivisch nicht nur zu einem fachlichen Kompetenzzugewinn, sondern auch zu einer Steigerung des Selbstbewusstseins. Im Vorfeld des Gesprächs könnte die Lehrkraft einen relevanten Wortschatz mit den Schülerinnen und Schülern einüben, z. B.:</w:t>
      </w:r>
    </w:p>
    <w:p w:rsidR="00F533CB" w:rsidRPr="00F533CB" w:rsidRDefault="00F533CB" w:rsidP="00F533CB">
      <w:pPr>
        <w:numPr>
          <w:ilvl w:val="0"/>
          <w:numId w:val="2"/>
        </w:numPr>
        <w:spacing w:after="100" w:afterAutospacing="1"/>
        <w:rPr>
          <w:rFonts w:ascii="Helvetica Neue" w:eastAsia="Times New Roman" w:hAnsi="Helvetica Neue" w:cs="Times New Roman"/>
          <w:color w:val="333333"/>
          <w:sz w:val="27"/>
          <w:szCs w:val="27"/>
          <w:lang w:eastAsia="de-DE"/>
        </w:rPr>
      </w:pPr>
      <w:r w:rsidRPr="00F533CB">
        <w:rPr>
          <w:rFonts w:ascii="Helvetica Neue" w:eastAsia="Times New Roman" w:hAnsi="Helvetica Neue" w:cs="Times New Roman"/>
          <w:color w:val="333333"/>
          <w:sz w:val="27"/>
          <w:szCs w:val="27"/>
          <w:lang w:eastAsia="de-DE"/>
        </w:rPr>
        <w:t>während des gestalterischen Prozesses eine Fachwortliste zum Thema Architektur und Modellbau als Teil von Wortschatzarbeit erstellen,</w:t>
      </w:r>
    </w:p>
    <w:p w:rsidR="00F533CB" w:rsidRPr="00F533CB" w:rsidRDefault="00F533CB" w:rsidP="00F533CB">
      <w:pPr>
        <w:numPr>
          <w:ilvl w:val="0"/>
          <w:numId w:val="2"/>
        </w:numPr>
        <w:spacing w:after="100" w:afterAutospacing="1"/>
        <w:rPr>
          <w:rFonts w:ascii="Helvetica Neue" w:eastAsia="Times New Roman" w:hAnsi="Helvetica Neue" w:cs="Times New Roman"/>
          <w:color w:val="333333"/>
          <w:sz w:val="27"/>
          <w:szCs w:val="27"/>
          <w:lang w:eastAsia="de-DE"/>
        </w:rPr>
      </w:pPr>
      <w:r w:rsidRPr="00F533CB">
        <w:rPr>
          <w:rFonts w:ascii="Helvetica Neue" w:eastAsia="Times New Roman" w:hAnsi="Helvetica Neue" w:cs="Times New Roman"/>
          <w:color w:val="333333"/>
          <w:sz w:val="27"/>
          <w:szCs w:val="27"/>
          <w:lang w:eastAsia="de-DE"/>
        </w:rPr>
        <w:t>eine Mindmap zum Thema „Wohnen“ erarbeiten,</w:t>
      </w:r>
    </w:p>
    <w:p w:rsidR="00F533CB" w:rsidRPr="00F533CB" w:rsidRDefault="00F533CB" w:rsidP="00F533CB">
      <w:pPr>
        <w:numPr>
          <w:ilvl w:val="0"/>
          <w:numId w:val="2"/>
        </w:numPr>
        <w:spacing w:after="100" w:afterAutospacing="1"/>
        <w:rPr>
          <w:rFonts w:ascii="Helvetica Neue" w:eastAsia="Times New Roman" w:hAnsi="Helvetica Neue" w:cs="Times New Roman"/>
          <w:color w:val="333333"/>
          <w:sz w:val="27"/>
          <w:szCs w:val="27"/>
          <w:lang w:eastAsia="de-DE"/>
        </w:rPr>
      </w:pPr>
      <w:r w:rsidRPr="00F533CB">
        <w:rPr>
          <w:rFonts w:ascii="Helvetica Neue" w:eastAsia="Times New Roman" w:hAnsi="Helvetica Neue" w:cs="Times New Roman"/>
          <w:color w:val="333333"/>
          <w:sz w:val="27"/>
          <w:szCs w:val="27"/>
          <w:lang w:eastAsia="de-DE"/>
        </w:rPr>
        <w:t>gestalterische Tätigkeiten während des Modellbaus mit zahlreichen Verben benennen lassen (z. B. falten, knicken, verbinden, stecken),</w:t>
      </w:r>
    </w:p>
    <w:p w:rsidR="00F533CB" w:rsidRPr="00F533CB" w:rsidRDefault="00F533CB" w:rsidP="00F533CB">
      <w:pPr>
        <w:numPr>
          <w:ilvl w:val="0"/>
          <w:numId w:val="2"/>
        </w:numPr>
        <w:spacing w:after="100" w:afterAutospacing="1"/>
        <w:rPr>
          <w:rFonts w:ascii="Helvetica Neue" w:eastAsia="Times New Roman" w:hAnsi="Helvetica Neue" w:cs="Times New Roman"/>
          <w:color w:val="333333"/>
          <w:sz w:val="27"/>
          <w:szCs w:val="27"/>
          <w:lang w:eastAsia="de-DE"/>
        </w:rPr>
      </w:pPr>
      <w:r w:rsidRPr="00F533CB">
        <w:rPr>
          <w:rFonts w:ascii="Helvetica Neue" w:eastAsia="Times New Roman" w:hAnsi="Helvetica Neue" w:cs="Times New Roman"/>
          <w:color w:val="333333"/>
          <w:sz w:val="27"/>
          <w:szCs w:val="27"/>
          <w:lang w:eastAsia="de-DE"/>
        </w:rPr>
        <w:t>Ergebnisse mit einer Vielzahl von Adjektiven beschreiben (z. B. hell, harmonisch, geräumig, stabil) und den Wortschatz im Verlauf der praktischen Arbeit, orientiert an den jeweiligen Bedürfnissen, erweitern sowie durch mehrfache Verwendung (z. B. im Unterrichtsgespräch, in Texten, in Wort-Bild-Kombinationen) festigen.</w:t>
      </w:r>
    </w:p>
    <w:p w:rsidR="00F533CB" w:rsidRPr="00F533CB" w:rsidRDefault="00F533CB" w:rsidP="00F533CB">
      <w:pPr>
        <w:rPr>
          <w:rFonts w:ascii="Helvetica Neue" w:eastAsia="Times New Roman" w:hAnsi="Helvetica Neue" w:cs="Times New Roman"/>
          <w:color w:val="333333"/>
          <w:sz w:val="27"/>
          <w:szCs w:val="27"/>
          <w:lang w:eastAsia="de-DE"/>
        </w:rPr>
      </w:pPr>
      <w:r w:rsidRPr="00F533CB">
        <w:rPr>
          <w:rFonts w:ascii="Helvetica Neue" w:eastAsia="Times New Roman" w:hAnsi="Helvetica Neue" w:cs="Times New Roman"/>
          <w:color w:val="333333"/>
          <w:sz w:val="27"/>
          <w:szCs w:val="27"/>
          <w:lang w:eastAsia="de-DE"/>
        </w:rPr>
        <w:t>Zudem könnte die Lehrkraft im Gespräch als „Sprachschatten“ die alltagssprachlichen Äußerungen der Schülerinnen und Schüler (fach-)sprachlich differenzierter wiederholen (vgl. Schoppe 2019, S. 175). Außerdem könnte die Lehrkraft die Schülerinnen und Schüler dazu anregen, sich im Anschluss an die Zwischenpräsentation Notizen zu machen, die verdichtet noch einmal das Wesentliche zusammenfassen und ggf. auch vorgelesen werden. Dies würde im Sinne eines „</w:t>
      </w:r>
      <w:proofErr w:type="spellStart"/>
      <w:r w:rsidRPr="00F533CB">
        <w:rPr>
          <w:rFonts w:ascii="Helvetica Neue" w:eastAsia="Times New Roman" w:hAnsi="Helvetica Neue" w:cs="Times New Roman"/>
          <w:color w:val="333333"/>
          <w:sz w:val="27"/>
          <w:szCs w:val="27"/>
          <w:lang w:eastAsia="de-DE"/>
        </w:rPr>
        <w:t>mode</w:t>
      </w:r>
      <w:proofErr w:type="spellEnd"/>
      <w:r w:rsidRPr="00F533CB">
        <w:rPr>
          <w:rFonts w:ascii="Helvetica Neue" w:eastAsia="Times New Roman" w:hAnsi="Helvetica Neue" w:cs="Times New Roman"/>
          <w:color w:val="333333"/>
          <w:sz w:val="27"/>
          <w:szCs w:val="27"/>
          <w:lang w:eastAsia="de-DE"/>
        </w:rPr>
        <w:t xml:space="preserve"> </w:t>
      </w:r>
      <w:proofErr w:type="spellStart"/>
      <w:r w:rsidRPr="00F533CB">
        <w:rPr>
          <w:rFonts w:ascii="Helvetica Neue" w:eastAsia="Times New Roman" w:hAnsi="Helvetica Neue" w:cs="Times New Roman"/>
          <w:color w:val="333333"/>
          <w:sz w:val="27"/>
          <w:szCs w:val="27"/>
          <w:lang w:eastAsia="de-DE"/>
        </w:rPr>
        <w:t>continuums</w:t>
      </w:r>
      <w:proofErr w:type="spellEnd"/>
      <w:r w:rsidRPr="00F533CB">
        <w:rPr>
          <w:rFonts w:ascii="Helvetica Neue" w:eastAsia="Times New Roman" w:hAnsi="Helvetica Neue" w:cs="Times New Roman"/>
          <w:color w:val="333333"/>
          <w:sz w:val="27"/>
          <w:szCs w:val="27"/>
          <w:lang w:eastAsia="de-DE"/>
        </w:rPr>
        <w:t>“ die Schülerinnen und Schüler auf dem Weg von konzeptionell und medial mündlich zu konzeptionell (und medial) schriftlich unterstützen (Gibbons 2006).</w:t>
      </w:r>
    </w:p>
    <w:p w:rsidR="00F533CB" w:rsidRDefault="00F533CB" w:rsidP="00F533CB">
      <w:pPr>
        <w:rPr>
          <w:rFonts w:ascii="Helvetica Neue" w:eastAsia="Times New Roman" w:hAnsi="Helvetica Neue" w:cs="Times New Roman"/>
          <w:b/>
          <w:bCs/>
          <w:color w:val="333333"/>
          <w:sz w:val="28"/>
          <w:szCs w:val="28"/>
          <w:lang w:eastAsia="de-DE"/>
        </w:rPr>
      </w:pPr>
    </w:p>
    <w:p w:rsidR="00F533CB" w:rsidRDefault="00F533CB" w:rsidP="00F533CB">
      <w:pPr>
        <w:rPr>
          <w:rFonts w:ascii="Helvetica Neue" w:eastAsia="Times New Roman" w:hAnsi="Helvetica Neue" w:cs="Times New Roman"/>
          <w:b/>
          <w:bCs/>
          <w:color w:val="333333"/>
          <w:sz w:val="28"/>
          <w:szCs w:val="28"/>
          <w:lang w:eastAsia="de-DE"/>
        </w:rPr>
      </w:pPr>
    </w:p>
    <w:p w:rsidR="00F533CB" w:rsidRDefault="00F533CB" w:rsidP="00F533CB">
      <w:pPr>
        <w:rPr>
          <w:rFonts w:ascii="Helvetica Neue" w:eastAsia="Times New Roman" w:hAnsi="Helvetica Neue" w:cs="Times New Roman"/>
          <w:b/>
          <w:bCs/>
          <w:color w:val="333333"/>
          <w:sz w:val="28"/>
          <w:szCs w:val="28"/>
          <w:lang w:eastAsia="de-DE"/>
        </w:rPr>
      </w:pPr>
    </w:p>
    <w:p w:rsidR="00F533CB" w:rsidRDefault="00F533CB" w:rsidP="00F533CB">
      <w:pPr>
        <w:rPr>
          <w:rFonts w:ascii="Helvetica Neue" w:eastAsia="Times New Roman" w:hAnsi="Helvetica Neue" w:cs="Times New Roman"/>
          <w:b/>
          <w:bCs/>
          <w:color w:val="333333"/>
          <w:sz w:val="28"/>
          <w:szCs w:val="28"/>
          <w:lang w:eastAsia="de-DE"/>
        </w:rPr>
      </w:pPr>
    </w:p>
    <w:p w:rsidR="00F533CB" w:rsidRPr="00F533CB" w:rsidRDefault="00F533CB" w:rsidP="00F533CB">
      <w:pPr>
        <w:rPr>
          <w:rFonts w:ascii="Helvetica Neue" w:eastAsia="Times New Roman" w:hAnsi="Helvetica Neue" w:cs="Times New Roman"/>
          <w:b/>
          <w:bCs/>
          <w:color w:val="333333"/>
          <w:sz w:val="28"/>
          <w:szCs w:val="28"/>
          <w:lang w:eastAsia="de-DE"/>
        </w:rPr>
      </w:pPr>
      <w:r w:rsidRPr="00F533CB">
        <w:rPr>
          <w:rFonts w:ascii="Helvetica Neue" w:eastAsia="Times New Roman" w:hAnsi="Helvetica Neue" w:cs="Times New Roman"/>
          <w:b/>
          <w:bCs/>
          <w:color w:val="333333"/>
          <w:sz w:val="28"/>
          <w:szCs w:val="28"/>
          <w:lang w:eastAsia="de-DE"/>
        </w:rPr>
        <w:lastRenderedPageBreak/>
        <w:t>Ausblick</w:t>
      </w:r>
    </w:p>
    <w:p w:rsidR="00F533CB" w:rsidRPr="00F533CB" w:rsidRDefault="00F533CB" w:rsidP="00F533CB">
      <w:pPr>
        <w:rPr>
          <w:rFonts w:ascii="Helvetica Neue" w:eastAsia="Times New Roman" w:hAnsi="Helvetica Neue" w:cs="Times New Roman"/>
          <w:color w:val="333333"/>
          <w:sz w:val="27"/>
          <w:szCs w:val="27"/>
          <w:lang w:eastAsia="de-DE"/>
        </w:rPr>
      </w:pPr>
      <w:r w:rsidRPr="00F533CB">
        <w:rPr>
          <w:rFonts w:ascii="Helvetica Neue" w:eastAsia="Times New Roman" w:hAnsi="Helvetica Neue" w:cs="Times New Roman"/>
          <w:color w:val="333333"/>
          <w:sz w:val="27"/>
          <w:szCs w:val="27"/>
          <w:lang w:eastAsia="de-DE"/>
        </w:rPr>
        <w:t xml:space="preserve">Auch wenn in Unterrichtsgesprächen oft spontan gehandelt werden muss, können Unterrichtssituationen, in denen das sprachliche Handeln der Lehrkräfte besonders bedeutsam ist, trainiert werden. Eine Möglichkeit stellen </w:t>
      </w:r>
      <w:proofErr w:type="spellStart"/>
      <w:r w:rsidRPr="00F533CB">
        <w:rPr>
          <w:rFonts w:ascii="Helvetica Neue" w:eastAsia="Times New Roman" w:hAnsi="Helvetica Neue" w:cs="Times New Roman"/>
          <w:color w:val="333333"/>
          <w:sz w:val="27"/>
          <w:szCs w:val="27"/>
          <w:lang w:eastAsia="de-DE"/>
        </w:rPr>
        <w:t>videografierte</w:t>
      </w:r>
      <w:proofErr w:type="spellEnd"/>
      <w:r w:rsidRPr="00F533CB">
        <w:rPr>
          <w:rFonts w:ascii="Helvetica Neue" w:eastAsia="Times New Roman" w:hAnsi="Helvetica Neue" w:cs="Times New Roman"/>
          <w:color w:val="333333"/>
          <w:sz w:val="27"/>
          <w:szCs w:val="27"/>
          <w:lang w:eastAsia="de-DE"/>
        </w:rPr>
        <w:t xml:space="preserve"> Unterrichtssequenzen dar, da gelungene und weniger gelungene Aspekte von Unterricht professionell wahrgenommen werden können (Hess 2019, S. 79) sowie Kommunikationsverhalten, ggf. sogar das eigene, aus einer Außenperspektive gesehen werden kann (</w:t>
      </w:r>
      <w:proofErr w:type="spellStart"/>
      <w:r w:rsidRPr="00F533CB">
        <w:rPr>
          <w:rFonts w:ascii="Helvetica Neue" w:eastAsia="Times New Roman" w:hAnsi="Helvetica Neue" w:cs="Times New Roman"/>
          <w:color w:val="333333"/>
          <w:sz w:val="27"/>
          <w:szCs w:val="27"/>
          <w:lang w:eastAsia="de-DE"/>
        </w:rPr>
        <w:t>Truninger</w:t>
      </w:r>
      <w:proofErr w:type="spellEnd"/>
      <w:r w:rsidRPr="00F533CB">
        <w:rPr>
          <w:rFonts w:ascii="Helvetica Neue" w:eastAsia="Times New Roman" w:hAnsi="Helvetica Neue" w:cs="Times New Roman"/>
          <w:color w:val="333333"/>
          <w:sz w:val="27"/>
          <w:szCs w:val="27"/>
          <w:lang w:eastAsia="de-DE"/>
        </w:rPr>
        <w:t xml:space="preserve"> 2019, S. 105). Sprachlich und fachlich hilfreiche Aussagen der Lehrkraft, z. B. Arbeitsaufträge, Impulse oder Fragen, können durch dieses Hilfsmittel von ihr erkannt und reflektiert werden und sie kann das eigene Handeln einüben. </w:t>
      </w:r>
    </w:p>
    <w:p w:rsidR="00F533CB" w:rsidRPr="00F533CB" w:rsidRDefault="00F533CB" w:rsidP="00F533CB">
      <w:pPr>
        <w:rPr>
          <w:rFonts w:ascii="Helvetica Neue" w:eastAsia="Times New Roman" w:hAnsi="Helvetica Neue" w:cs="Times New Roman"/>
          <w:color w:val="333333"/>
          <w:sz w:val="27"/>
          <w:szCs w:val="27"/>
          <w:lang w:eastAsia="de-DE"/>
        </w:rPr>
      </w:pPr>
      <w:r w:rsidRPr="00F533CB">
        <w:rPr>
          <w:rFonts w:ascii="Helvetica Neue" w:eastAsia="Times New Roman" w:hAnsi="Helvetica Neue" w:cs="Times New Roman"/>
          <w:color w:val="333333"/>
          <w:sz w:val="27"/>
          <w:szCs w:val="27"/>
          <w:lang w:eastAsia="de-DE"/>
        </w:rPr>
        <w:t xml:space="preserve">Auch für das sprachliche Lernen der Schülerinnen und Schüler können </w:t>
      </w:r>
      <w:proofErr w:type="spellStart"/>
      <w:r w:rsidRPr="00F533CB">
        <w:rPr>
          <w:rFonts w:ascii="Helvetica Neue" w:eastAsia="Times New Roman" w:hAnsi="Helvetica Neue" w:cs="Times New Roman"/>
          <w:color w:val="333333"/>
          <w:sz w:val="27"/>
          <w:szCs w:val="27"/>
          <w:lang w:eastAsia="de-DE"/>
        </w:rPr>
        <w:t>videografierte</w:t>
      </w:r>
      <w:proofErr w:type="spellEnd"/>
      <w:r w:rsidRPr="00F533CB">
        <w:rPr>
          <w:rFonts w:ascii="Helvetica Neue" w:eastAsia="Times New Roman" w:hAnsi="Helvetica Neue" w:cs="Times New Roman"/>
          <w:color w:val="333333"/>
          <w:sz w:val="27"/>
          <w:szCs w:val="27"/>
          <w:lang w:eastAsia="de-DE"/>
        </w:rPr>
        <w:t xml:space="preserve"> Unterrichtssequenzen hilfreich sein. Sie können von Lehrkräften dazu genutzt werden, die Komplexität spontanen fachlichen und sprachlichen Handelns in Gesprächssituationen im Detail zu reflektieren und Strategien, z. B. für angemessenes Mikro-</w:t>
      </w:r>
      <w:proofErr w:type="spellStart"/>
      <w:r w:rsidRPr="00F533CB">
        <w:rPr>
          <w:rFonts w:ascii="Helvetica Neue" w:eastAsia="Times New Roman" w:hAnsi="Helvetica Neue" w:cs="Times New Roman"/>
          <w:color w:val="333333"/>
          <w:sz w:val="27"/>
          <w:szCs w:val="27"/>
          <w:lang w:eastAsia="de-DE"/>
        </w:rPr>
        <w:t>Scaffolding</w:t>
      </w:r>
      <w:proofErr w:type="spellEnd"/>
      <w:r w:rsidRPr="00F533CB">
        <w:rPr>
          <w:rFonts w:ascii="Helvetica Neue" w:eastAsia="Times New Roman" w:hAnsi="Helvetica Neue" w:cs="Times New Roman"/>
          <w:color w:val="333333"/>
          <w:sz w:val="27"/>
          <w:szCs w:val="27"/>
          <w:lang w:eastAsia="de-DE"/>
        </w:rPr>
        <w:t xml:space="preserve"> (vgl. </w:t>
      </w:r>
      <w:proofErr w:type="spellStart"/>
      <w:r w:rsidRPr="00F533CB">
        <w:rPr>
          <w:rFonts w:ascii="Helvetica Neue" w:eastAsia="Times New Roman" w:hAnsi="Helvetica Neue" w:cs="Times New Roman"/>
          <w:color w:val="333333"/>
          <w:sz w:val="27"/>
          <w:szCs w:val="27"/>
          <w:lang w:eastAsia="de-DE"/>
        </w:rPr>
        <w:t>Beese</w:t>
      </w:r>
      <w:proofErr w:type="spellEnd"/>
      <w:r w:rsidRPr="00F533CB">
        <w:rPr>
          <w:rFonts w:ascii="Helvetica Neue" w:eastAsia="Times New Roman" w:hAnsi="Helvetica Neue" w:cs="Times New Roman"/>
          <w:color w:val="333333"/>
          <w:sz w:val="27"/>
          <w:szCs w:val="27"/>
          <w:lang w:eastAsia="de-DE"/>
        </w:rPr>
        <w:t xml:space="preserve"> et al. 2014, S. 41 f.), zu entwickeln. </w:t>
      </w:r>
    </w:p>
    <w:p w:rsidR="00F533CB" w:rsidRPr="00F533CB" w:rsidRDefault="00F533CB" w:rsidP="00F533CB">
      <w:pPr>
        <w:rPr>
          <w:rFonts w:ascii="Helvetica Neue" w:eastAsia="Times New Roman" w:hAnsi="Helvetica Neue" w:cs="Times New Roman"/>
          <w:b/>
          <w:bCs/>
          <w:color w:val="333333"/>
          <w:sz w:val="27"/>
          <w:szCs w:val="27"/>
          <w:lang w:eastAsia="de-DE"/>
        </w:rPr>
      </w:pPr>
      <w:r w:rsidRPr="00F533CB">
        <w:rPr>
          <w:rFonts w:ascii="Helvetica Neue" w:eastAsia="Times New Roman" w:hAnsi="Helvetica Neue" w:cs="Times New Roman"/>
          <w:b/>
          <w:bCs/>
          <w:color w:val="333333"/>
          <w:sz w:val="27"/>
          <w:szCs w:val="27"/>
          <w:lang w:eastAsia="de-DE"/>
        </w:rPr>
        <w:t>Literatur</w:t>
      </w:r>
    </w:p>
    <w:p w:rsidR="00F533CB" w:rsidRPr="00F533CB" w:rsidRDefault="00F533CB" w:rsidP="00F533CB">
      <w:pPr>
        <w:rPr>
          <w:rFonts w:ascii="Helvetica Neue" w:eastAsia="Times New Roman" w:hAnsi="Helvetica Neue" w:cs="Times New Roman"/>
          <w:color w:val="333333"/>
          <w:lang w:eastAsia="de-DE"/>
        </w:rPr>
      </w:pPr>
      <w:proofErr w:type="spellStart"/>
      <w:r w:rsidRPr="00F533CB">
        <w:rPr>
          <w:rFonts w:ascii="Helvetica Neue" w:eastAsia="Times New Roman" w:hAnsi="Helvetica Neue" w:cs="Times New Roman"/>
          <w:color w:val="333333"/>
          <w:lang w:eastAsia="de-DE"/>
        </w:rPr>
        <w:t>Beese</w:t>
      </w:r>
      <w:proofErr w:type="spellEnd"/>
      <w:r w:rsidRPr="00F533CB">
        <w:rPr>
          <w:rFonts w:ascii="Helvetica Neue" w:eastAsia="Times New Roman" w:hAnsi="Helvetica Neue" w:cs="Times New Roman"/>
          <w:color w:val="333333"/>
          <w:lang w:eastAsia="de-DE"/>
        </w:rPr>
        <w:t>, Melanie / </w:t>
      </w:r>
      <w:proofErr w:type="spellStart"/>
      <w:r w:rsidRPr="00F533CB">
        <w:rPr>
          <w:rFonts w:ascii="Helvetica Neue" w:eastAsia="Times New Roman" w:hAnsi="Helvetica Neue" w:cs="Times New Roman"/>
          <w:color w:val="333333"/>
          <w:lang w:eastAsia="de-DE"/>
        </w:rPr>
        <w:t>Benholz</w:t>
      </w:r>
      <w:proofErr w:type="spellEnd"/>
      <w:r w:rsidRPr="00F533CB">
        <w:rPr>
          <w:rFonts w:ascii="Helvetica Neue" w:eastAsia="Times New Roman" w:hAnsi="Helvetica Neue" w:cs="Times New Roman"/>
          <w:color w:val="333333"/>
          <w:lang w:eastAsia="de-DE"/>
        </w:rPr>
        <w:t>, Claudia / </w:t>
      </w:r>
      <w:proofErr w:type="spellStart"/>
      <w:r w:rsidRPr="00F533CB">
        <w:rPr>
          <w:rFonts w:ascii="Helvetica Neue" w:eastAsia="Times New Roman" w:hAnsi="Helvetica Neue" w:cs="Times New Roman"/>
          <w:color w:val="333333"/>
          <w:lang w:eastAsia="de-DE"/>
        </w:rPr>
        <w:t>Chlosta</w:t>
      </w:r>
      <w:proofErr w:type="spellEnd"/>
      <w:r w:rsidRPr="00F533CB">
        <w:rPr>
          <w:rFonts w:ascii="Helvetica Neue" w:eastAsia="Times New Roman" w:hAnsi="Helvetica Neue" w:cs="Times New Roman"/>
          <w:color w:val="333333"/>
          <w:lang w:eastAsia="de-DE"/>
        </w:rPr>
        <w:t>, Christoph / Gürsoy, Erkan / Hinrichs, Beatrix / Niederhaus, Constanze / </w:t>
      </w:r>
      <w:proofErr w:type="spellStart"/>
      <w:r w:rsidRPr="00F533CB">
        <w:rPr>
          <w:rFonts w:ascii="Helvetica Neue" w:eastAsia="Times New Roman" w:hAnsi="Helvetica Neue" w:cs="Times New Roman"/>
          <w:color w:val="333333"/>
          <w:lang w:eastAsia="de-DE"/>
        </w:rPr>
        <w:t>Oleschko</w:t>
      </w:r>
      <w:proofErr w:type="spellEnd"/>
      <w:r w:rsidRPr="00F533CB">
        <w:rPr>
          <w:rFonts w:ascii="Helvetica Neue" w:eastAsia="Times New Roman" w:hAnsi="Helvetica Neue" w:cs="Times New Roman"/>
          <w:color w:val="333333"/>
          <w:lang w:eastAsia="de-DE"/>
        </w:rPr>
        <w:t xml:space="preserve">, Sven: Sprachbildung in allen Fächern. </w:t>
      </w:r>
      <w:proofErr w:type="spellStart"/>
      <w:r w:rsidRPr="00F533CB">
        <w:rPr>
          <w:rFonts w:ascii="Helvetica Neue" w:eastAsia="Times New Roman" w:hAnsi="Helvetica Neue" w:cs="Times New Roman"/>
          <w:color w:val="333333"/>
          <w:lang w:eastAsia="de-DE"/>
        </w:rPr>
        <w:t>dll</w:t>
      </w:r>
      <w:proofErr w:type="spellEnd"/>
      <w:r w:rsidRPr="00F533CB">
        <w:rPr>
          <w:rFonts w:ascii="Helvetica Neue" w:eastAsia="Times New Roman" w:hAnsi="Helvetica Neue" w:cs="Times New Roman"/>
          <w:color w:val="333333"/>
          <w:lang w:eastAsia="de-DE"/>
        </w:rPr>
        <w:t>-Band 16. München 2014.</w:t>
      </w:r>
    </w:p>
    <w:p w:rsidR="00F533CB" w:rsidRPr="00F533CB" w:rsidRDefault="00F533CB" w:rsidP="00F533CB">
      <w:pPr>
        <w:rPr>
          <w:rFonts w:ascii="Helvetica Neue" w:eastAsia="Times New Roman" w:hAnsi="Helvetica Neue" w:cs="Times New Roman"/>
          <w:color w:val="333333"/>
          <w:lang w:eastAsia="de-DE"/>
        </w:rPr>
      </w:pPr>
      <w:r w:rsidRPr="00F533CB">
        <w:rPr>
          <w:rFonts w:ascii="Helvetica Neue" w:eastAsia="Times New Roman" w:hAnsi="Helvetica Neue" w:cs="Times New Roman"/>
          <w:color w:val="333333"/>
          <w:lang w:eastAsia="de-DE"/>
        </w:rPr>
        <w:t>Berner, Nicole: Intendiertes Unterrichtshandeln. In: Beilage K+U 407 / 408 / 2016a, EXKURS Unterrichtsqualität, S. 6 ff.</w:t>
      </w:r>
    </w:p>
    <w:p w:rsidR="00F533CB" w:rsidRPr="00F533CB" w:rsidRDefault="00F533CB" w:rsidP="00F533CB">
      <w:pPr>
        <w:rPr>
          <w:rFonts w:ascii="Helvetica Neue" w:eastAsia="Times New Roman" w:hAnsi="Helvetica Neue" w:cs="Times New Roman"/>
          <w:color w:val="333333"/>
          <w:lang w:eastAsia="de-DE"/>
        </w:rPr>
      </w:pPr>
      <w:r w:rsidRPr="00F533CB">
        <w:rPr>
          <w:rFonts w:ascii="Helvetica Neue" w:eastAsia="Times New Roman" w:hAnsi="Helvetica Neue" w:cs="Times New Roman"/>
          <w:color w:val="333333"/>
          <w:lang w:eastAsia="de-DE"/>
        </w:rPr>
        <w:t>Berner, Nicole: Feedback geben und Lernprozesse reflektieren. In: Beilage K+U 407 / 408 / 2016b, EXKURS Unterrichtsqualität, S. 26 ff.</w:t>
      </w:r>
    </w:p>
    <w:p w:rsidR="00F533CB" w:rsidRPr="00F533CB" w:rsidRDefault="00F533CB" w:rsidP="00F533CB">
      <w:pPr>
        <w:rPr>
          <w:rFonts w:ascii="Helvetica Neue" w:eastAsia="Times New Roman" w:hAnsi="Helvetica Neue" w:cs="Times New Roman"/>
          <w:color w:val="333333"/>
          <w:lang w:eastAsia="de-DE"/>
        </w:rPr>
      </w:pPr>
      <w:proofErr w:type="spellStart"/>
      <w:r w:rsidRPr="00F533CB">
        <w:rPr>
          <w:rFonts w:ascii="Helvetica Neue" w:eastAsia="Times New Roman" w:hAnsi="Helvetica Neue" w:cs="Times New Roman"/>
          <w:color w:val="333333"/>
          <w:lang w:eastAsia="de-DE"/>
        </w:rPr>
        <w:t>Brouër</w:t>
      </w:r>
      <w:proofErr w:type="spellEnd"/>
      <w:r w:rsidRPr="00F533CB">
        <w:rPr>
          <w:rFonts w:ascii="Helvetica Neue" w:eastAsia="Times New Roman" w:hAnsi="Helvetica Neue" w:cs="Times New Roman"/>
          <w:color w:val="333333"/>
          <w:lang w:eastAsia="de-DE"/>
        </w:rPr>
        <w:t>, Birgit / Kilian, Jörg / </w:t>
      </w:r>
      <w:proofErr w:type="spellStart"/>
      <w:r w:rsidRPr="00F533CB">
        <w:rPr>
          <w:rFonts w:ascii="Helvetica Neue" w:eastAsia="Times New Roman" w:hAnsi="Helvetica Neue" w:cs="Times New Roman"/>
          <w:color w:val="333333"/>
          <w:lang w:eastAsia="de-DE"/>
        </w:rPr>
        <w:t>Lüttenberg</w:t>
      </w:r>
      <w:proofErr w:type="spellEnd"/>
      <w:r w:rsidRPr="00F533CB">
        <w:rPr>
          <w:rFonts w:ascii="Helvetica Neue" w:eastAsia="Times New Roman" w:hAnsi="Helvetica Neue" w:cs="Times New Roman"/>
          <w:color w:val="333333"/>
          <w:lang w:eastAsia="de-DE"/>
        </w:rPr>
        <w:t>, Dina: Sprache in der Bildung. In: Felder, E. / </w:t>
      </w:r>
      <w:proofErr w:type="spellStart"/>
      <w:r w:rsidRPr="00F533CB">
        <w:rPr>
          <w:rFonts w:ascii="Helvetica Neue" w:eastAsia="Times New Roman" w:hAnsi="Helvetica Neue" w:cs="Times New Roman"/>
          <w:color w:val="333333"/>
          <w:lang w:eastAsia="de-DE"/>
        </w:rPr>
        <w:t>Gardt</w:t>
      </w:r>
      <w:proofErr w:type="spellEnd"/>
      <w:r w:rsidRPr="00F533CB">
        <w:rPr>
          <w:rFonts w:ascii="Helvetica Neue" w:eastAsia="Times New Roman" w:hAnsi="Helvetica Neue" w:cs="Times New Roman"/>
          <w:color w:val="333333"/>
          <w:lang w:eastAsia="de-DE"/>
        </w:rPr>
        <w:t>, A. (</w:t>
      </w:r>
      <w:proofErr w:type="spellStart"/>
      <w:r w:rsidRPr="00F533CB">
        <w:rPr>
          <w:rFonts w:ascii="Helvetica Neue" w:eastAsia="Times New Roman" w:hAnsi="Helvetica Neue" w:cs="Times New Roman"/>
          <w:color w:val="333333"/>
          <w:lang w:eastAsia="de-DE"/>
        </w:rPr>
        <w:t>Hg</w:t>
      </w:r>
      <w:proofErr w:type="spellEnd"/>
      <w:r w:rsidRPr="00F533CB">
        <w:rPr>
          <w:rFonts w:ascii="Helvetica Neue" w:eastAsia="Times New Roman" w:hAnsi="Helvetica Neue" w:cs="Times New Roman"/>
          <w:color w:val="333333"/>
          <w:lang w:eastAsia="de-DE"/>
        </w:rPr>
        <w:t>.): Handbuch Sprache und Wissen. Berlin / Boston 2015, S. 539 ff.</w:t>
      </w:r>
    </w:p>
    <w:p w:rsidR="00F533CB" w:rsidRPr="00F533CB" w:rsidRDefault="00F533CB" w:rsidP="00F533CB">
      <w:pPr>
        <w:rPr>
          <w:rFonts w:ascii="Helvetica Neue" w:eastAsia="Times New Roman" w:hAnsi="Helvetica Neue" w:cs="Times New Roman"/>
          <w:color w:val="333333"/>
          <w:lang w:eastAsia="de-DE"/>
        </w:rPr>
      </w:pPr>
      <w:proofErr w:type="spellStart"/>
      <w:r w:rsidRPr="00F533CB">
        <w:rPr>
          <w:rFonts w:ascii="Helvetica Neue" w:eastAsia="Times New Roman" w:hAnsi="Helvetica Neue" w:cs="Times New Roman"/>
          <w:color w:val="333333"/>
          <w:lang w:eastAsia="de-DE"/>
        </w:rPr>
        <w:t>Fohr</w:t>
      </w:r>
      <w:proofErr w:type="spellEnd"/>
      <w:r w:rsidRPr="00F533CB">
        <w:rPr>
          <w:rFonts w:ascii="Helvetica Neue" w:eastAsia="Times New Roman" w:hAnsi="Helvetica Neue" w:cs="Times New Roman"/>
          <w:color w:val="333333"/>
          <w:lang w:eastAsia="de-DE"/>
        </w:rPr>
        <w:t xml:space="preserve">, Tanja: Sprache im Kunstunterricht – Lernmedium oder -ziel? In: </w:t>
      </w:r>
      <w:proofErr w:type="spellStart"/>
      <w:r w:rsidRPr="00F533CB">
        <w:rPr>
          <w:rFonts w:ascii="Helvetica Neue" w:eastAsia="Times New Roman" w:hAnsi="Helvetica Neue" w:cs="Times New Roman"/>
          <w:color w:val="333333"/>
          <w:lang w:eastAsia="de-DE"/>
        </w:rPr>
        <w:t>Lütke</w:t>
      </w:r>
      <w:proofErr w:type="spellEnd"/>
      <w:r w:rsidRPr="00F533CB">
        <w:rPr>
          <w:rFonts w:ascii="Helvetica Neue" w:eastAsia="Times New Roman" w:hAnsi="Helvetica Neue" w:cs="Times New Roman"/>
          <w:color w:val="333333"/>
          <w:lang w:eastAsia="de-DE"/>
        </w:rPr>
        <w:t>, B. / Petersen, I. / </w:t>
      </w:r>
      <w:proofErr w:type="spellStart"/>
      <w:r w:rsidRPr="00F533CB">
        <w:rPr>
          <w:rFonts w:ascii="Helvetica Neue" w:eastAsia="Times New Roman" w:hAnsi="Helvetica Neue" w:cs="Times New Roman"/>
          <w:color w:val="333333"/>
          <w:lang w:eastAsia="de-DE"/>
        </w:rPr>
        <w:t>Tajmel</w:t>
      </w:r>
      <w:proofErr w:type="spellEnd"/>
      <w:r w:rsidRPr="00F533CB">
        <w:rPr>
          <w:rFonts w:ascii="Helvetica Neue" w:eastAsia="Times New Roman" w:hAnsi="Helvetica Neue" w:cs="Times New Roman"/>
          <w:color w:val="333333"/>
          <w:lang w:eastAsia="de-DE"/>
        </w:rPr>
        <w:t>, T. (</w:t>
      </w:r>
      <w:proofErr w:type="spellStart"/>
      <w:r w:rsidRPr="00F533CB">
        <w:rPr>
          <w:rFonts w:ascii="Helvetica Neue" w:eastAsia="Times New Roman" w:hAnsi="Helvetica Neue" w:cs="Times New Roman"/>
          <w:color w:val="333333"/>
          <w:lang w:eastAsia="de-DE"/>
        </w:rPr>
        <w:t>Hg</w:t>
      </w:r>
      <w:proofErr w:type="spellEnd"/>
      <w:r w:rsidRPr="00F533CB">
        <w:rPr>
          <w:rFonts w:ascii="Helvetica Neue" w:eastAsia="Times New Roman" w:hAnsi="Helvetica Neue" w:cs="Times New Roman"/>
          <w:color w:val="333333"/>
          <w:lang w:eastAsia="de-DE"/>
        </w:rPr>
        <w:t>.): Fachintegrierte Sprachbildung, Berlin / Boston 2017, S. 209 ff.</w:t>
      </w:r>
    </w:p>
    <w:p w:rsidR="00F533CB" w:rsidRPr="00F533CB" w:rsidRDefault="00F533CB" w:rsidP="00F533CB">
      <w:pPr>
        <w:rPr>
          <w:rFonts w:ascii="Helvetica Neue" w:eastAsia="Times New Roman" w:hAnsi="Helvetica Neue" w:cs="Times New Roman"/>
          <w:color w:val="333333"/>
          <w:lang w:eastAsia="de-DE"/>
        </w:rPr>
      </w:pPr>
      <w:r w:rsidRPr="00F533CB">
        <w:rPr>
          <w:rFonts w:ascii="Helvetica Neue" w:eastAsia="Times New Roman" w:hAnsi="Helvetica Neue" w:cs="Times New Roman"/>
          <w:color w:val="333333"/>
          <w:lang w:eastAsia="de-DE"/>
        </w:rPr>
        <w:t xml:space="preserve">Gibbons, Pauline: Unterrichtsgespräche und das Erlernen neuer Register in der Zweitsprache. In: </w:t>
      </w:r>
      <w:proofErr w:type="spellStart"/>
      <w:r w:rsidRPr="00F533CB">
        <w:rPr>
          <w:rFonts w:ascii="Helvetica Neue" w:eastAsia="Times New Roman" w:hAnsi="Helvetica Neue" w:cs="Times New Roman"/>
          <w:color w:val="333333"/>
          <w:lang w:eastAsia="de-DE"/>
        </w:rPr>
        <w:t>Mecheril</w:t>
      </w:r>
      <w:proofErr w:type="spellEnd"/>
      <w:r w:rsidRPr="00F533CB">
        <w:rPr>
          <w:rFonts w:ascii="Helvetica Neue" w:eastAsia="Times New Roman" w:hAnsi="Helvetica Neue" w:cs="Times New Roman"/>
          <w:color w:val="333333"/>
          <w:lang w:eastAsia="de-DE"/>
        </w:rPr>
        <w:t>, P. / </w:t>
      </w:r>
      <w:proofErr w:type="spellStart"/>
      <w:r w:rsidRPr="00F533CB">
        <w:rPr>
          <w:rFonts w:ascii="Helvetica Neue" w:eastAsia="Times New Roman" w:hAnsi="Helvetica Neue" w:cs="Times New Roman"/>
          <w:color w:val="333333"/>
          <w:lang w:eastAsia="de-DE"/>
        </w:rPr>
        <w:t>Quehl</w:t>
      </w:r>
      <w:proofErr w:type="spellEnd"/>
      <w:r w:rsidRPr="00F533CB">
        <w:rPr>
          <w:rFonts w:ascii="Helvetica Neue" w:eastAsia="Times New Roman" w:hAnsi="Helvetica Neue" w:cs="Times New Roman"/>
          <w:color w:val="333333"/>
          <w:lang w:eastAsia="de-DE"/>
        </w:rPr>
        <w:t>, T. (</w:t>
      </w:r>
      <w:proofErr w:type="spellStart"/>
      <w:r w:rsidRPr="00F533CB">
        <w:rPr>
          <w:rFonts w:ascii="Helvetica Neue" w:eastAsia="Times New Roman" w:hAnsi="Helvetica Neue" w:cs="Times New Roman"/>
          <w:color w:val="333333"/>
          <w:lang w:eastAsia="de-DE"/>
        </w:rPr>
        <w:t>Hg</w:t>
      </w:r>
      <w:proofErr w:type="spellEnd"/>
      <w:r w:rsidRPr="00F533CB">
        <w:rPr>
          <w:rFonts w:ascii="Helvetica Neue" w:eastAsia="Times New Roman" w:hAnsi="Helvetica Neue" w:cs="Times New Roman"/>
          <w:color w:val="333333"/>
          <w:lang w:eastAsia="de-DE"/>
        </w:rPr>
        <w:t>.): Die Macht der Sprachen. Münster / New York 2006, S. 269 ff.</w:t>
      </w:r>
    </w:p>
    <w:p w:rsidR="00F533CB" w:rsidRPr="00F533CB" w:rsidRDefault="00F533CB" w:rsidP="00F533CB">
      <w:pPr>
        <w:rPr>
          <w:rFonts w:ascii="Helvetica Neue" w:eastAsia="Times New Roman" w:hAnsi="Helvetica Neue" w:cs="Times New Roman"/>
          <w:color w:val="333333"/>
          <w:lang w:eastAsia="de-DE"/>
        </w:rPr>
      </w:pPr>
      <w:r w:rsidRPr="00F533CB">
        <w:rPr>
          <w:rFonts w:ascii="Helvetica Neue" w:eastAsia="Times New Roman" w:hAnsi="Helvetica Neue" w:cs="Times New Roman"/>
          <w:color w:val="333333"/>
          <w:lang w:eastAsia="de-DE"/>
        </w:rPr>
        <w:t>Heintze, Andreas: Durchgängige Sprachbildung. Eine gemeinsame Aufgabe für jede Schule. In: Grundschulunterricht, (4/2010), S. 6 ff.</w:t>
      </w:r>
    </w:p>
    <w:p w:rsidR="00F533CB" w:rsidRPr="00F533CB" w:rsidRDefault="00F533CB" w:rsidP="00F533CB">
      <w:pPr>
        <w:rPr>
          <w:rFonts w:ascii="Helvetica Neue" w:eastAsia="Times New Roman" w:hAnsi="Helvetica Neue" w:cs="Times New Roman"/>
          <w:color w:val="333333"/>
          <w:lang w:eastAsia="de-DE"/>
        </w:rPr>
      </w:pPr>
      <w:r w:rsidRPr="00F533CB">
        <w:rPr>
          <w:rFonts w:ascii="Helvetica Neue" w:eastAsia="Times New Roman" w:hAnsi="Helvetica Neue" w:cs="Times New Roman"/>
          <w:color w:val="333333"/>
          <w:lang w:eastAsia="de-DE"/>
        </w:rPr>
        <w:t>Hess, Miriam: Feedback lernen durch Videoanalyse. Vorstellung eines Seminarkonzepts für die Lehrerbildung. In: Friedrich Jahresheft Feedback (37 / 2019), S. 78 f.</w:t>
      </w:r>
    </w:p>
    <w:p w:rsidR="00F533CB" w:rsidRPr="00F533CB" w:rsidRDefault="00F533CB" w:rsidP="00F533CB">
      <w:pPr>
        <w:rPr>
          <w:rFonts w:ascii="Helvetica Neue" w:eastAsia="Times New Roman" w:hAnsi="Helvetica Neue" w:cs="Times New Roman"/>
          <w:color w:val="333333"/>
          <w:lang w:eastAsia="de-DE"/>
        </w:rPr>
      </w:pPr>
      <w:r w:rsidRPr="00F533CB">
        <w:rPr>
          <w:rFonts w:ascii="Helvetica Neue" w:eastAsia="Times New Roman" w:hAnsi="Helvetica Neue" w:cs="Times New Roman"/>
          <w:color w:val="333333"/>
          <w:lang w:eastAsia="de-DE"/>
        </w:rPr>
        <w:t>Kirchner, Constanze: Kunstpädagogik für die Grundschule. Bad Heilbrunn 2009. </w:t>
      </w:r>
    </w:p>
    <w:p w:rsidR="00F533CB" w:rsidRPr="00F533CB" w:rsidRDefault="00F533CB" w:rsidP="00F533CB">
      <w:pPr>
        <w:rPr>
          <w:rFonts w:ascii="Helvetica Neue" w:eastAsia="Times New Roman" w:hAnsi="Helvetica Neue" w:cs="Times New Roman"/>
          <w:color w:val="333333"/>
          <w:lang w:eastAsia="de-DE"/>
        </w:rPr>
      </w:pPr>
      <w:r w:rsidRPr="00F533CB">
        <w:rPr>
          <w:rFonts w:ascii="Helvetica Neue" w:eastAsia="Times New Roman" w:hAnsi="Helvetica Neue" w:cs="Times New Roman"/>
          <w:color w:val="333333"/>
          <w:lang w:eastAsia="de-DE"/>
        </w:rPr>
        <w:t>Köller, Michaela: Kommunikation im schulischen Kontext. In: Möller, J. / Köller, M. / Riecke-</w:t>
      </w:r>
      <w:proofErr w:type="spellStart"/>
      <w:r w:rsidRPr="00F533CB">
        <w:rPr>
          <w:rFonts w:ascii="Helvetica Neue" w:eastAsia="Times New Roman" w:hAnsi="Helvetica Neue" w:cs="Times New Roman"/>
          <w:color w:val="333333"/>
          <w:lang w:eastAsia="de-DE"/>
        </w:rPr>
        <w:t>Baulecke</w:t>
      </w:r>
      <w:proofErr w:type="spellEnd"/>
      <w:r w:rsidRPr="00F533CB">
        <w:rPr>
          <w:rFonts w:ascii="Helvetica Neue" w:eastAsia="Times New Roman" w:hAnsi="Helvetica Neue" w:cs="Times New Roman"/>
          <w:color w:val="333333"/>
          <w:lang w:eastAsia="de-DE"/>
        </w:rPr>
        <w:t>, T. (</w:t>
      </w:r>
      <w:proofErr w:type="spellStart"/>
      <w:r w:rsidRPr="00F533CB">
        <w:rPr>
          <w:rFonts w:ascii="Helvetica Neue" w:eastAsia="Times New Roman" w:hAnsi="Helvetica Neue" w:cs="Times New Roman"/>
          <w:color w:val="333333"/>
          <w:lang w:eastAsia="de-DE"/>
        </w:rPr>
        <w:t>Hg</w:t>
      </w:r>
      <w:proofErr w:type="spellEnd"/>
      <w:r w:rsidRPr="00F533CB">
        <w:rPr>
          <w:rFonts w:ascii="Helvetica Neue" w:eastAsia="Times New Roman" w:hAnsi="Helvetica Neue" w:cs="Times New Roman"/>
          <w:color w:val="333333"/>
          <w:lang w:eastAsia="de-DE"/>
        </w:rPr>
        <w:t>.): Basiswissen Lehrerbildung. Schule und Unterricht Lehren und Lernen. Seelze </w:t>
      </w:r>
      <w:r w:rsidRPr="00F533CB">
        <w:rPr>
          <w:rFonts w:ascii="Helvetica Neue" w:eastAsia="Times New Roman" w:hAnsi="Helvetica Neue" w:cs="Times New Roman"/>
          <w:color w:val="333333"/>
          <w:vertAlign w:val="superscript"/>
          <w:lang w:eastAsia="de-DE"/>
        </w:rPr>
        <w:t>3</w:t>
      </w:r>
      <w:r w:rsidRPr="00F533CB">
        <w:rPr>
          <w:rFonts w:ascii="Helvetica Neue" w:eastAsia="Times New Roman" w:hAnsi="Helvetica Neue" w:cs="Times New Roman"/>
          <w:color w:val="333333"/>
          <w:lang w:eastAsia="de-DE"/>
        </w:rPr>
        <w:t>2016, S. 53 ff.</w:t>
      </w:r>
    </w:p>
    <w:p w:rsidR="00F533CB" w:rsidRPr="00F533CB" w:rsidRDefault="00F533CB" w:rsidP="00F533CB">
      <w:pPr>
        <w:rPr>
          <w:rFonts w:ascii="Helvetica Neue" w:eastAsia="Times New Roman" w:hAnsi="Helvetica Neue" w:cs="Times New Roman"/>
          <w:color w:val="333333"/>
          <w:lang w:eastAsia="de-DE"/>
        </w:rPr>
      </w:pPr>
      <w:proofErr w:type="spellStart"/>
      <w:r w:rsidRPr="00F533CB">
        <w:rPr>
          <w:rFonts w:ascii="Helvetica Neue" w:eastAsia="Times New Roman" w:hAnsi="Helvetica Neue" w:cs="Times New Roman"/>
          <w:color w:val="333333"/>
          <w:lang w:eastAsia="de-DE"/>
        </w:rPr>
        <w:t>Peez</w:t>
      </w:r>
      <w:proofErr w:type="spellEnd"/>
      <w:r w:rsidRPr="00F533CB">
        <w:rPr>
          <w:rFonts w:ascii="Helvetica Neue" w:eastAsia="Times New Roman" w:hAnsi="Helvetica Neue" w:cs="Times New Roman"/>
          <w:color w:val="333333"/>
          <w:lang w:eastAsia="de-DE"/>
        </w:rPr>
        <w:t xml:space="preserve">, Georg: Ästhetische Urteile bilden. Zu einer zentralen Kompetenz aus kunstpädagogischer Sicht. In: </w:t>
      </w:r>
      <w:proofErr w:type="spellStart"/>
      <w:r w:rsidRPr="00F533CB">
        <w:rPr>
          <w:rFonts w:ascii="Helvetica Neue" w:eastAsia="Times New Roman" w:hAnsi="Helvetica Neue" w:cs="Times New Roman"/>
          <w:color w:val="333333"/>
          <w:lang w:eastAsia="de-DE"/>
        </w:rPr>
        <w:t>Peez</w:t>
      </w:r>
      <w:proofErr w:type="spellEnd"/>
      <w:r w:rsidRPr="00F533CB">
        <w:rPr>
          <w:rFonts w:ascii="Helvetica Neue" w:eastAsia="Times New Roman" w:hAnsi="Helvetica Neue" w:cs="Times New Roman"/>
          <w:color w:val="333333"/>
          <w:lang w:eastAsia="de-DE"/>
        </w:rPr>
        <w:t>, G. (</w:t>
      </w:r>
      <w:proofErr w:type="spellStart"/>
      <w:r w:rsidRPr="00F533CB">
        <w:rPr>
          <w:rFonts w:ascii="Helvetica Neue" w:eastAsia="Times New Roman" w:hAnsi="Helvetica Neue" w:cs="Times New Roman"/>
          <w:color w:val="333333"/>
          <w:lang w:eastAsia="de-DE"/>
        </w:rPr>
        <w:t>Hg</w:t>
      </w:r>
      <w:proofErr w:type="spellEnd"/>
      <w:r w:rsidRPr="00F533CB">
        <w:rPr>
          <w:rFonts w:ascii="Helvetica Neue" w:eastAsia="Times New Roman" w:hAnsi="Helvetica Neue" w:cs="Times New Roman"/>
          <w:color w:val="333333"/>
          <w:lang w:eastAsia="de-DE"/>
        </w:rPr>
        <w:t xml:space="preserve">.): Beurteilen lernen im Kunstunterricht. Unterrichtseinheiten, Methoden und Reflexionen zu einer zentralen </w:t>
      </w:r>
      <w:proofErr w:type="spellStart"/>
      <w:r w:rsidRPr="00F533CB">
        <w:rPr>
          <w:rFonts w:ascii="Helvetica Neue" w:eastAsia="Times New Roman" w:hAnsi="Helvetica Neue" w:cs="Times New Roman"/>
          <w:color w:val="333333"/>
          <w:lang w:eastAsia="de-DE"/>
        </w:rPr>
        <w:t>ästhetik</w:t>
      </w:r>
      <w:proofErr w:type="spellEnd"/>
      <w:r w:rsidRPr="00F533CB">
        <w:rPr>
          <w:rFonts w:ascii="Helvetica Neue" w:eastAsia="Times New Roman" w:hAnsi="Helvetica Neue" w:cs="Times New Roman"/>
          <w:color w:val="333333"/>
          <w:lang w:eastAsia="de-DE"/>
        </w:rPr>
        <w:t>- und kunstbezogenen Fachkompetenz. München 2015, S. 11 ff.</w:t>
      </w:r>
    </w:p>
    <w:p w:rsidR="00F533CB" w:rsidRPr="00F533CB" w:rsidRDefault="00F533CB" w:rsidP="00F533CB">
      <w:pPr>
        <w:rPr>
          <w:rFonts w:ascii="Helvetica Neue" w:eastAsia="Times New Roman" w:hAnsi="Helvetica Neue" w:cs="Times New Roman"/>
          <w:color w:val="333333"/>
          <w:lang w:eastAsia="de-DE"/>
        </w:rPr>
      </w:pPr>
      <w:r w:rsidRPr="00F533CB">
        <w:rPr>
          <w:rFonts w:ascii="Helvetica Neue" w:eastAsia="Times New Roman" w:hAnsi="Helvetica Neue" w:cs="Times New Roman"/>
          <w:color w:val="333333"/>
          <w:lang w:eastAsia="de-DE"/>
        </w:rPr>
        <w:lastRenderedPageBreak/>
        <w:t>Petersen, Inger / </w:t>
      </w:r>
      <w:proofErr w:type="spellStart"/>
      <w:r w:rsidRPr="00F533CB">
        <w:rPr>
          <w:rFonts w:ascii="Helvetica Neue" w:eastAsia="Times New Roman" w:hAnsi="Helvetica Neue" w:cs="Times New Roman"/>
          <w:color w:val="333333"/>
          <w:lang w:eastAsia="de-DE"/>
        </w:rPr>
        <w:t>Peuschel</w:t>
      </w:r>
      <w:proofErr w:type="spellEnd"/>
      <w:r w:rsidRPr="00F533CB">
        <w:rPr>
          <w:rFonts w:ascii="Helvetica Neue" w:eastAsia="Times New Roman" w:hAnsi="Helvetica Neue" w:cs="Times New Roman"/>
          <w:color w:val="333333"/>
          <w:lang w:eastAsia="de-DE"/>
        </w:rPr>
        <w:t>, Kristina: „…ich bin ja keine Sprachstudentin …“ Wissen über Sprache für den sprachbildenden Fachunterricht. In: Heinz, T. / </w:t>
      </w:r>
      <w:proofErr w:type="spellStart"/>
      <w:r w:rsidRPr="00F533CB">
        <w:rPr>
          <w:rFonts w:ascii="Helvetica Neue" w:eastAsia="Times New Roman" w:hAnsi="Helvetica Neue" w:cs="Times New Roman"/>
          <w:color w:val="333333"/>
          <w:lang w:eastAsia="de-DE"/>
        </w:rPr>
        <w:t>Brouër</w:t>
      </w:r>
      <w:proofErr w:type="spellEnd"/>
      <w:r w:rsidRPr="00F533CB">
        <w:rPr>
          <w:rFonts w:ascii="Helvetica Neue" w:eastAsia="Times New Roman" w:hAnsi="Helvetica Neue" w:cs="Times New Roman"/>
          <w:color w:val="333333"/>
          <w:lang w:eastAsia="de-DE"/>
        </w:rPr>
        <w:t>, B. / Janzen, M. / Kilian, J. (</w:t>
      </w:r>
      <w:proofErr w:type="spellStart"/>
      <w:r w:rsidRPr="00F533CB">
        <w:rPr>
          <w:rFonts w:ascii="Helvetica Neue" w:eastAsia="Times New Roman" w:hAnsi="Helvetica Neue" w:cs="Times New Roman"/>
          <w:color w:val="333333"/>
          <w:lang w:eastAsia="de-DE"/>
        </w:rPr>
        <w:t>Hg</w:t>
      </w:r>
      <w:proofErr w:type="spellEnd"/>
      <w:r w:rsidRPr="00F533CB">
        <w:rPr>
          <w:rFonts w:ascii="Helvetica Neue" w:eastAsia="Times New Roman" w:hAnsi="Helvetica Neue" w:cs="Times New Roman"/>
          <w:color w:val="333333"/>
          <w:lang w:eastAsia="de-DE"/>
        </w:rPr>
        <w:t xml:space="preserve">.): Formen der (Re-)Präsentation fachlichen Wissens. Ansätze und Methoden für die Lehrerinnen- und Lehrerbildung in den </w:t>
      </w:r>
      <w:proofErr w:type="spellStart"/>
      <w:r w:rsidRPr="00F533CB">
        <w:rPr>
          <w:rFonts w:ascii="Helvetica Neue" w:eastAsia="Times New Roman" w:hAnsi="Helvetica Neue" w:cs="Times New Roman"/>
          <w:color w:val="333333"/>
          <w:lang w:eastAsia="de-DE"/>
        </w:rPr>
        <w:t>Fachdidaktiken</w:t>
      </w:r>
      <w:proofErr w:type="spellEnd"/>
      <w:r w:rsidRPr="00F533CB">
        <w:rPr>
          <w:rFonts w:ascii="Helvetica Neue" w:eastAsia="Times New Roman" w:hAnsi="Helvetica Neue" w:cs="Times New Roman"/>
          <w:color w:val="333333"/>
          <w:lang w:eastAsia="de-DE"/>
        </w:rPr>
        <w:t xml:space="preserve"> und Bildungswissenschaften. Münster / New York 2020, S. 217 ff.</w:t>
      </w:r>
    </w:p>
    <w:p w:rsidR="00F533CB" w:rsidRPr="00F533CB" w:rsidRDefault="00F533CB" w:rsidP="00F533CB">
      <w:pPr>
        <w:rPr>
          <w:rFonts w:ascii="Helvetica Neue" w:eastAsia="Times New Roman" w:hAnsi="Helvetica Neue" w:cs="Times New Roman"/>
          <w:color w:val="333333"/>
          <w:lang w:eastAsia="de-DE"/>
        </w:rPr>
      </w:pPr>
      <w:r w:rsidRPr="00F533CB">
        <w:rPr>
          <w:rFonts w:ascii="Helvetica Neue" w:eastAsia="Times New Roman" w:hAnsi="Helvetica Neue" w:cs="Times New Roman"/>
          <w:color w:val="333333"/>
          <w:lang w:eastAsia="de-DE"/>
        </w:rPr>
        <w:t>Schoppe, Andreas: Schritt für Schritt zum guten Kunstunterricht. Hannover </w:t>
      </w:r>
      <w:r w:rsidRPr="00F533CB">
        <w:rPr>
          <w:rFonts w:ascii="Helvetica Neue" w:eastAsia="Times New Roman" w:hAnsi="Helvetica Neue" w:cs="Times New Roman"/>
          <w:color w:val="333333"/>
          <w:vertAlign w:val="superscript"/>
          <w:lang w:eastAsia="de-DE"/>
        </w:rPr>
        <w:t>2</w:t>
      </w:r>
      <w:r w:rsidRPr="00F533CB">
        <w:rPr>
          <w:rFonts w:ascii="Helvetica Neue" w:eastAsia="Times New Roman" w:hAnsi="Helvetica Neue" w:cs="Times New Roman"/>
          <w:color w:val="333333"/>
          <w:lang w:eastAsia="de-DE"/>
        </w:rPr>
        <w:t>2019.</w:t>
      </w:r>
    </w:p>
    <w:p w:rsidR="00F533CB" w:rsidRPr="00F533CB" w:rsidRDefault="00F533CB" w:rsidP="00F533CB">
      <w:pPr>
        <w:rPr>
          <w:rFonts w:ascii="Helvetica Neue" w:eastAsia="Times New Roman" w:hAnsi="Helvetica Neue" w:cs="Times New Roman"/>
          <w:color w:val="333333"/>
          <w:lang w:eastAsia="de-DE"/>
        </w:rPr>
      </w:pPr>
      <w:r w:rsidRPr="00F533CB">
        <w:rPr>
          <w:rFonts w:ascii="Helvetica Neue" w:eastAsia="Times New Roman" w:hAnsi="Helvetica Neue" w:cs="Times New Roman"/>
          <w:color w:val="333333"/>
          <w:lang w:eastAsia="de-DE"/>
        </w:rPr>
        <w:t>Schulz von Thun, Friedemann: Miteinander reden: 1 – Störungen und Klärungen. Reinbek bei Hamburg 2013.</w:t>
      </w:r>
    </w:p>
    <w:p w:rsidR="00F533CB" w:rsidRPr="00F533CB" w:rsidRDefault="00F533CB" w:rsidP="00F533CB">
      <w:pPr>
        <w:rPr>
          <w:rFonts w:ascii="Helvetica Neue" w:eastAsia="Times New Roman" w:hAnsi="Helvetica Neue" w:cs="Times New Roman"/>
          <w:color w:val="333333"/>
          <w:lang w:eastAsia="de-DE"/>
        </w:rPr>
      </w:pPr>
      <w:proofErr w:type="spellStart"/>
      <w:r w:rsidRPr="00F533CB">
        <w:rPr>
          <w:rFonts w:ascii="Helvetica Neue" w:eastAsia="Times New Roman" w:hAnsi="Helvetica Neue" w:cs="Times New Roman"/>
          <w:color w:val="333333"/>
          <w:lang w:eastAsia="de-DE"/>
        </w:rPr>
        <w:t>Truninger</w:t>
      </w:r>
      <w:proofErr w:type="spellEnd"/>
      <w:r w:rsidRPr="00F533CB">
        <w:rPr>
          <w:rFonts w:ascii="Helvetica Neue" w:eastAsia="Times New Roman" w:hAnsi="Helvetica Neue" w:cs="Times New Roman"/>
          <w:color w:val="333333"/>
          <w:lang w:eastAsia="de-DE"/>
        </w:rPr>
        <w:t>, Peter: Die Lehrperson als Coach. Beratung in kreativen und künstlerischen Prozessen. München 2019. </w:t>
      </w:r>
    </w:p>
    <w:p w:rsidR="00F533CB" w:rsidRPr="00F533CB" w:rsidRDefault="00F533CB" w:rsidP="00F533CB">
      <w:pPr>
        <w:rPr>
          <w:rFonts w:ascii="Helvetica Neue" w:eastAsia="Times New Roman" w:hAnsi="Helvetica Neue" w:cs="Times New Roman"/>
          <w:color w:val="333333"/>
          <w:lang w:eastAsia="de-DE"/>
        </w:rPr>
      </w:pPr>
      <w:r w:rsidRPr="00F533CB">
        <w:rPr>
          <w:rFonts w:ascii="Helvetica Neue" w:eastAsia="Times New Roman" w:hAnsi="Helvetica Neue" w:cs="Times New Roman"/>
          <w:color w:val="333333"/>
          <w:lang w:eastAsia="de-DE"/>
        </w:rPr>
        <w:t>Watzlawick, Paul / </w:t>
      </w:r>
      <w:proofErr w:type="spellStart"/>
      <w:r w:rsidRPr="00F533CB">
        <w:rPr>
          <w:rFonts w:ascii="Helvetica Neue" w:eastAsia="Times New Roman" w:hAnsi="Helvetica Neue" w:cs="Times New Roman"/>
          <w:color w:val="333333"/>
          <w:lang w:eastAsia="de-DE"/>
        </w:rPr>
        <w:t>Beavin</w:t>
      </w:r>
      <w:proofErr w:type="spellEnd"/>
      <w:r w:rsidRPr="00F533CB">
        <w:rPr>
          <w:rFonts w:ascii="Helvetica Neue" w:eastAsia="Times New Roman" w:hAnsi="Helvetica Neue" w:cs="Times New Roman"/>
          <w:color w:val="333333"/>
          <w:lang w:eastAsia="de-DE"/>
        </w:rPr>
        <w:t>, Janet / Jackson, Don: Menschliche Kommunikation – Formen, Störungen, Paradoxien. Bern </w:t>
      </w:r>
      <w:r w:rsidRPr="00F533CB">
        <w:rPr>
          <w:rFonts w:ascii="Helvetica Neue" w:eastAsia="Times New Roman" w:hAnsi="Helvetica Neue" w:cs="Times New Roman"/>
          <w:color w:val="333333"/>
          <w:vertAlign w:val="superscript"/>
          <w:lang w:eastAsia="de-DE"/>
        </w:rPr>
        <w:t>12</w:t>
      </w:r>
      <w:r w:rsidRPr="00F533CB">
        <w:rPr>
          <w:rFonts w:ascii="Helvetica Neue" w:eastAsia="Times New Roman" w:hAnsi="Helvetica Neue" w:cs="Times New Roman"/>
          <w:color w:val="333333"/>
          <w:lang w:eastAsia="de-DE"/>
        </w:rPr>
        <w:t>2011.</w:t>
      </w:r>
    </w:p>
    <w:p w:rsidR="00F533CB" w:rsidRDefault="00F533CB" w:rsidP="00F533CB">
      <w:pPr>
        <w:rPr>
          <w:rFonts w:ascii="Helvetica Neue" w:eastAsia="Times New Roman" w:hAnsi="Helvetica Neue" w:cs="Times New Roman"/>
          <w:b/>
          <w:bCs/>
          <w:color w:val="333333"/>
          <w:sz w:val="27"/>
          <w:szCs w:val="27"/>
          <w:lang w:eastAsia="de-DE"/>
        </w:rPr>
      </w:pPr>
      <w:r w:rsidRPr="00F533CB">
        <w:rPr>
          <w:rFonts w:ascii="Helvetica Neue" w:eastAsia="Times New Roman" w:hAnsi="Helvetica Neue" w:cs="Times New Roman"/>
          <w:b/>
          <w:bCs/>
          <w:color w:val="333333"/>
          <w:sz w:val="27"/>
          <w:szCs w:val="27"/>
          <w:lang w:eastAsia="de-DE"/>
        </w:rPr>
        <w:t>Internet</w:t>
      </w:r>
    </w:p>
    <w:p w:rsidR="00D863DE" w:rsidRPr="00F533CB" w:rsidRDefault="00D863DE" w:rsidP="00F533CB">
      <w:pPr>
        <w:rPr>
          <w:rFonts w:ascii="Helvetica Neue" w:eastAsia="Times New Roman" w:hAnsi="Helvetica Neue" w:cs="Times New Roman"/>
          <w:b/>
          <w:bCs/>
          <w:color w:val="333333"/>
          <w:sz w:val="27"/>
          <w:szCs w:val="27"/>
          <w:lang w:eastAsia="de-DE"/>
        </w:rPr>
      </w:pPr>
    </w:p>
    <w:p w:rsidR="00F533CB" w:rsidRDefault="00F533CB" w:rsidP="00F533CB">
      <w:pPr>
        <w:rPr>
          <w:rFonts w:ascii="Helvetica Neue" w:eastAsia="Times New Roman" w:hAnsi="Helvetica Neue" w:cs="Times New Roman"/>
          <w:b/>
          <w:color w:val="333333"/>
          <w:lang w:eastAsia="de-DE"/>
        </w:rPr>
      </w:pPr>
      <w:r w:rsidRPr="00D863DE">
        <w:rPr>
          <w:rFonts w:ascii="Helvetica Neue" w:eastAsia="Times New Roman" w:hAnsi="Helvetica Neue" w:cs="Times New Roman"/>
          <w:b/>
          <w:color w:val="333333"/>
          <w:lang w:eastAsia="de-DE"/>
        </w:rPr>
        <w:t xml:space="preserve">Ministerium </w:t>
      </w:r>
      <w:proofErr w:type="spellStart"/>
      <w:r w:rsidRPr="00D863DE">
        <w:rPr>
          <w:rFonts w:ascii="Helvetica Neue" w:eastAsia="Times New Roman" w:hAnsi="Helvetica Neue" w:cs="Times New Roman"/>
          <w:b/>
          <w:color w:val="333333"/>
          <w:lang w:eastAsia="de-DE"/>
        </w:rPr>
        <w:t>für</w:t>
      </w:r>
      <w:proofErr w:type="spellEnd"/>
      <w:r w:rsidRPr="00D863DE">
        <w:rPr>
          <w:rFonts w:ascii="Helvetica Neue" w:eastAsia="Times New Roman" w:hAnsi="Helvetica Neue" w:cs="Times New Roman"/>
          <w:b/>
          <w:color w:val="333333"/>
          <w:lang w:eastAsia="de-DE"/>
        </w:rPr>
        <w:t xml:space="preserve"> Bildung, Wissenschaft und Kultur des Landes Schleswig-Holstein (MBWK) (</w:t>
      </w:r>
      <w:proofErr w:type="spellStart"/>
      <w:r w:rsidRPr="00D863DE">
        <w:rPr>
          <w:rFonts w:ascii="Helvetica Neue" w:eastAsia="Times New Roman" w:hAnsi="Helvetica Neue" w:cs="Times New Roman"/>
          <w:b/>
          <w:color w:val="333333"/>
          <w:lang w:eastAsia="de-DE"/>
        </w:rPr>
        <w:t>Hg</w:t>
      </w:r>
      <w:proofErr w:type="spellEnd"/>
      <w:r w:rsidRPr="00D863DE">
        <w:rPr>
          <w:rFonts w:ascii="Helvetica Neue" w:eastAsia="Times New Roman" w:hAnsi="Helvetica Neue" w:cs="Times New Roman"/>
          <w:b/>
          <w:color w:val="333333"/>
          <w:lang w:eastAsia="de-DE"/>
        </w:rPr>
        <w:t>.): Leitfaden zu den Fachanforderungen Kunst Primarstufe / Grundschule. Kiel 2020. </w:t>
      </w:r>
      <w:hyperlink r:id="rId10" w:tgtFrame="_blank" w:history="1">
        <w:r w:rsidRPr="00D863DE">
          <w:rPr>
            <w:rFonts w:ascii="Helvetica Neue" w:eastAsia="Times New Roman" w:hAnsi="Helvetica Neue" w:cs="Times New Roman"/>
            <w:b/>
            <w:color w:val="333333"/>
            <w:lang w:eastAsia="de-DE"/>
          </w:rPr>
          <w:t>https://fachportal.lernnetz.de/files/Fachanforderungen%20und%20Leitfäden/Grundschule_Primarstufe/Leitfäden/20-13338%20Leitfaden%20Kunst%20GS_WEB%5B7156%5D.pdf</w:t>
        </w:r>
      </w:hyperlink>
    </w:p>
    <w:p w:rsidR="00D863DE" w:rsidRPr="00D863DE" w:rsidRDefault="00D863DE" w:rsidP="00F533CB">
      <w:pPr>
        <w:rPr>
          <w:rFonts w:ascii="Helvetica Neue" w:eastAsia="Times New Roman" w:hAnsi="Helvetica Neue" w:cs="Times New Roman"/>
          <w:b/>
          <w:color w:val="333333"/>
          <w:lang w:eastAsia="de-DE"/>
        </w:rPr>
      </w:pPr>
      <w:bookmarkStart w:id="0" w:name="_GoBack"/>
      <w:bookmarkEnd w:id="0"/>
    </w:p>
    <w:p w:rsidR="00F533CB" w:rsidRPr="00F533CB" w:rsidRDefault="00F533CB" w:rsidP="00F533CB">
      <w:pPr>
        <w:rPr>
          <w:rFonts w:ascii="Helvetica Neue" w:eastAsia="Times New Roman" w:hAnsi="Helvetica Neue" w:cs="Times New Roman"/>
          <w:color w:val="333333"/>
          <w:lang w:eastAsia="de-DE"/>
        </w:rPr>
      </w:pPr>
      <w:r w:rsidRPr="00F533CB">
        <w:rPr>
          <w:rFonts w:ascii="Helvetica Neue" w:eastAsia="Times New Roman" w:hAnsi="Helvetica Neue" w:cs="Times New Roman"/>
          <w:color w:val="333333"/>
          <w:lang w:val="en-US" w:eastAsia="de-DE"/>
        </w:rPr>
        <w:t>Council of Europe: Recommendation CM / Rec (2014) 5, Scope and definitions 4 “Every school subject (history, art, mathematics, etc., including the language of schooling as a specific subject) uses its own specific forms of oral and written expression. Students must master these norms in order to appropriate the contents taught and successfully participate in school activities.” </w:t>
      </w:r>
      <w:r w:rsidR="00D863DE">
        <w:rPr>
          <w:rFonts w:ascii="Helvetica Neue" w:eastAsia="Times New Roman" w:hAnsi="Helvetica Neue" w:cs="Times New Roman"/>
          <w:color w:val="333333"/>
          <w:lang w:eastAsia="de-DE"/>
        </w:rPr>
        <w:fldChar w:fldCharType="begin"/>
      </w:r>
      <w:r w:rsidR="00D863DE" w:rsidRPr="00D863DE">
        <w:rPr>
          <w:rFonts w:ascii="Helvetica Neue" w:eastAsia="Times New Roman" w:hAnsi="Helvetica Neue" w:cs="Times New Roman"/>
          <w:color w:val="333333"/>
          <w:lang w:val="en-US" w:eastAsia="de-DE"/>
        </w:rPr>
        <w:instrText xml:space="preserve"> HYPERLINK "https://search.coe.int/cm/Pages/result_details.aspx?ObjectID=09000016805c6105" \t "_blank" </w:instrText>
      </w:r>
      <w:r w:rsidR="00D863DE">
        <w:rPr>
          <w:rFonts w:ascii="Helvetica Neue" w:eastAsia="Times New Roman" w:hAnsi="Helvetica Neue" w:cs="Times New Roman"/>
          <w:color w:val="333333"/>
          <w:lang w:eastAsia="de-DE"/>
        </w:rPr>
        <w:fldChar w:fldCharType="separate"/>
      </w:r>
      <w:r w:rsidRPr="00F533CB">
        <w:rPr>
          <w:rFonts w:ascii="Helvetica Neue" w:eastAsia="Times New Roman" w:hAnsi="Helvetica Neue" w:cs="Times New Roman"/>
          <w:color w:val="333333"/>
          <w:lang w:eastAsia="de-DE"/>
        </w:rPr>
        <w:t>https://search.coe.int/cm/Pages/result_details.aspx?ObjectID=09000016805c6105 </w:t>
      </w:r>
      <w:r w:rsidR="00D863DE">
        <w:rPr>
          <w:rFonts w:ascii="Helvetica Neue" w:eastAsia="Times New Roman" w:hAnsi="Helvetica Neue" w:cs="Times New Roman"/>
          <w:color w:val="333333"/>
          <w:lang w:eastAsia="de-DE"/>
        </w:rPr>
        <w:fldChar w:fldCharType="end"/>
      </w:r>
    </w:p>
    <w:p w:rsidR="00F533CB" w:rsidRPr="00F533CB" w:rsidRDefault="00F533CB" w:rsidP="00F533CB">
      <w:pPr>
        <w:rPr>
          <w:rFonts w:ascii="Helvetica Neue" w:eastAsia="Times New Roman" w:hAnsi="Helvetica Neue" w:cs="Times New Roman"/>
          <w:color w:val="333333"/>
          <w:lang w:eastAsia="de-DE"/>
        </w:rPr>
      </w:pPr>
      <w:proofErr w:type="spellStart"/>
      <w:r w:rsidRPr="00F533CB">
        <w:rPr>
          <w:rFonts w:ascii="Helvetica Neue" w:eastAsia="Times New Roman" w:hAnsi="Helvetica Neue" w:cs="Times New Roman"/>
          <w:color w:val="333333"/>
          <w:lang w:eastAsia="de-DE"/>
        </w:rPr>
        <w:t>Thürmann</w:t>
      </w:r>
      <w:proofErr w:type="spellEnd"/>
      <w:r w:rsidRPr="00F533CB">
        <w:rPr>
          <w:rFonts w:ascii="Helvetica Neue" w:eastAsia="Times New Roman" w:hAnsi="Helvetica Neue" w:cs="Times New Roman"/>
          <w:color w:val="333333"/>
          <w:lang w:eastAsia="de-DE"/>
        </w:rPr>
        <w:t>, Eike / Vollmer, Helmut Johannes: Checkliste zu sprachlichen Aspekten des Fachunterrichts 2011. </w:t>
      </w:r>
      <w:hyperlink r:id="rId11" w:tgtFrame="_blank" w:history="1">
        <w:r w:rsidRPr="00F533CB">
          <w:rPr>
            <w:rFonts w:ascii="Helvetica Neue" w:eastAsia="Times New Roman" w:hAnsi="Helvetica Neue" w:cs="Times New Roman"/>
            <w:color w:val="333333"/>
            <w:lang w:eastAsia="de-DE"/>
          </w:rPr>
          <w:t>https://www.schulentwicklung.nrw.de/materialdatenbank/material/view/3831</w:t>
        </w:r>
      </w:hyperlink>
    </w:p>
    <w:p w:rsidR="00A3520C" w:rsidRDefault="00A3520C"/>
    <w:sectPr w:rsidR="00A3520C" w:rsidSect="00FB3C75">
      <w:pgSz w:w="11900" w:h="16840"/>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586A21"/>
    <w:multiLevelType w:val="multilevel"/>
    <w:tmpl w:val="77B62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8C62982"/>
    <w:multiLevelType w:val="multilevel"/>
    <w:tmpl w:val="23A85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33CB"/>
    <w:rsid w:val="004069D2"/>
    <w:rsid w:val="00442F81"/>
    <w:rsid w:val="009063E5"/>
    <w:rsid w:val="00A3520C"/>
    <w:rsid w:val="00A73391"/>
    <w:rsid w:val="00D863DE"/>
    <w:rsid w:val="00F533CB"/>
    <w:rsid w:val="00FB3C7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0E48BC07"/>
  <w15:chartTrackingRefBased/>
  <w15:docId w15:val="{31C5E967-94B0-A544-8FAB-2604B82876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paragraph" w:styleId="berschrift2">
    <w:name w:val="heading 2"/>
    <w:basedOn w:val="Standard"/>
    <w:next w:val="Standard"/>
    <w:link w:val="berschrift2Zchn"/>
    <w:uiPriority w:val="9"/>
    <w:semiHidden/>
    <w:unhideWhenUsed/>
    <w:qFormat/>
    <w:rsid w:val="00F533CB"/>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berschrift3">
    <w:name w:val="heading 3"/>
    <w:basedOn w:val="Standard"/>
    <w:link w:val="berschrift3Zchn"/>
    <w:uiPriority w:val="9"/>
    <w:qFormat/>
    <w:rsid w:val="00F533CB"/>
    <w:pPr>
      <w:spacing w:before="100" w:beforeAutospacing="1" w:after="100" w:afterAutospacing="1"/>
      <w:outlineLvl w:val="2"/>
    </w:pPr>
    <w:rPr>
      <w:rFonts w:ascii="Times New Roman" w:eastAsia="Times New Roman" w:hAnsi="Times New Roman" w:cs="Times New Roman"/>
      <w:b/>
      <w:bCs/>
      <w:sz w:val="27"/>
      <w:szCs w:val="27"/>
      <w:lang w:eastAsia="de-DE"/>
    </w:rPr>
  </w:style>
  <w:style w:type="paragraph" w:styleId="berschrift4">
    <w:name w:val="heading 4"/>
    <w:basedOn w:val="Standard"/>
    <w:link w:val="berschrift4Zchn"/>
    <w:uiPriority w:val="9"/>
    <w:qFormat/>
    <w:rsid w:val="00F533CB"/>
    <w:pPr>
      <w:spacing w:before="100" w:beforeAutospacing="1" w:after="100" w:afterAutospacing="1"/>
      <w:outlineLvl w:val="3"/>
    </w:pPr>
    <w:rPr>
      <w:rFonts w:ascii="Times New Roman" w:eastAsia="Times New Roman" w:hAnsi="Times New Roman" w:cs="Times New Roman"/>
      <w:b/>
      <w:bCs/>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3Zchn">
    <w:name w:val="Überschrift 3 Zchn"/>
    <w:basedOn w:val="Absatz-Standardschriftart"/>
    <w:link w:val="berschrift3"/>
    <w:uiPriority w:val="9"/>
    <w:rsid w:val="00F533CB"/>
    <w:rPr>
      <w:rFonts w:ascii="Times New Roman" w:eastAsia="Times New Roman" w:hAnsi="Times New Roman" w:cs="Times New Roman"/>
      <w:b/>
      <w:bCs/>
      <w:sz w:val="27"/>
      <w:szCs w:val="27"/>
      <w:lang w:eastAsia="de-DE"/>
    </w:rPr>
  </w:style>
  <w:style w:type="character" w:customStyle="1" w:styleId="berschrift4Zchn">
    <w:name w:val="Überschrift 4 Zchn"/>
    <w:basedOn w:val="Absatz-Standardschriftart"/>
    <w:link w:val="berschrift4"/>
    <w:uiPriority w:val="9"/>
    <w:rsid w:val="00F533CB"/>
    <w:rPr>
      <w:rFonts w:ascii="Times New Roman" w:eastAsia="Times New Roman" w:hAnsi="Times New Roman" w:cs="Times New Roman"/>
      <w:b/>
      <w:bCs/>
      <w:lang w:eastAsia="de-DE"/>
    </w:rPr>
  </w:style>
  <w:style w:type="character" w:customStyle="1" w:styleId="noext">
    <w:name w:val="noext"/>
    <w:basedOn w:val="Absatz-Standardschriftart"/>
    <w:rsid w:val="00F533CB"/>
  </w:style>
  <w:style w:type="character" w:customStyle="1" w:styleId="apple-converted-space">
    <w:name w:val="apple-converted-space"/>
    <w:basedOn w:val="Absatz-Standardschriftart"/>
    <w:rsid w:val="00F533CB"/>
  </w:style>
  <w:style w:type="character" w:customStyle="1" w:styleId="cvw">
    <w:name w:val="cvw"/>
    <w:basedOn w:val="Absatz-Standardschriftart"/>
    <w:rsid w:val="00F533CB"/>
  </w:style>
  <w:style w:type="character" w:customStyle="1" w:styleId="chig">
    <w:name w:val="chig"/>
    <w:basedOn w:val="Absatz-Standardschriftart"/>
    <w:rsid w:val="00F533CB"/>
  </w:style>
  <w:style w:type="character" w:customStyle="1" w:styleId="curl">
    <w:name w:val="curl"/>
    <w:basedOn w:val="Absatz-Standardschriftart"/>
    <w:rsid w:val="00F533CB"/>
  </w:style>
  <w:style w:type="character" w:customStyle="1" w:styleId="berschrift2Zchn">
    <w:name w:val="Überschrift 2 Zchn"/>
    <w:basedOn w:val="Absatz-Standardschriftart"/>
    <w:link w:val="berschrift2"/>
    <w:uiPriority w:val="9"/>
    <w:semiHidden/>
    <w:rsid w:val="00F533CB"/>
    <w:rPr>
      <w:rFonts w:asciiTheme="majorHAnsi" w:eastAsiaTheme="majorEastAsia" w:hAnsiTheme="majorHAnsi" w:cstheme="majorBidi"/>
      <w:color w:val="2F5496" w:themeColor="accent1" w:themeShade="BF"/>
      <w:sz w:val="26"/>
      <w:szCs w:val="26"/>
    </w:rPr>
  </w:style>
  <w:style w:type="paragraph" w:styleId="StandardWeb">
    <w:name w:val="Normal (Web)"/>
    <w:basedOn w:val="Standard"/>
    <w:uiPriority w:val="99"/>
    <w:semiHidden/>
    <w:unhideWhenUsed/>
    <w:rsid w:val="00F533CB"/>
    <w:pPr>
      <w:spacing w:before="100" w:beforeAutospacing="1" w:after="100" w:afterAutospacing="1"/>
    </w:pPr>
    <w:rPr>
      <w:rFonts w:ascii="Times New Roman" w:eastAsia="Times New Roman" w:hAnsi="Times New Roman" w:cs="Times New Roman"/>
      <w:lang w:eastAsia="de-DE"/>
    </w:rPr>
  </w:style>
  <w:style w:type="character" w:styleId="Fett">
    <w:name w:val="Strong"/>
    <w:basedOn w:val="Absatz-Standardschriftart"/>
    <w:uiPriority w:val="22"/>
    <w:qFormat/>
    <w:rsid w:val="00F533C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16078698">
      <w:bodyDiv w:val="1"/>
      <w:marLeft w:val="0"/>
      <w:marRight w:val="0"/>
      <w:marTop w:val="0"/>
      <w:marBottom w:val="0"/>
      <w:divBdr>
        <w:top w:val="none" w:sz="0" w:space="0" w:color="auto"/>
        <w:left w:val="none" w:sz="0" w:space="0" w:color="auto"/>
        <w:bottom w:val="none" w:sz="0" w:space="0" w:color="auto"/>
        <w:right w:val="none" w:sz="0" w:space="0" w:color="auto"/>
      </w:divBdr>
    </w:div>
    <w:div w:id="1183056467">
      <w:bodyDiv w:val="1"/>
      <w:marLeft w:val="0"/>
      <w:marRight w:val="0"/>
      <w:marTop w:val="0"/>
      <w:marBottom w:val="0"/>
      <w:divBdr>
        <w:top w:val="none" w:sz="0" w:space="0" w:color="auto"/>
        <w:left w:val="none" w:sz="0" w:space="0" w:color="auto"/>
        <w:bottom w:val="none" w:sz="0" w:space="0" w:color="auto"/>
        <w:right w:val="none" w:sz="0" w:space="0" w:color="auto"/>
      </w:divBdr>
      <w:divsChild>
        <w:div w:id="774834567">
          <w:marLeft w:val="0"/>
          <w:marRight w:val="0"/>
          <w:marTop w:val="0"/>
          <w:marBottom w:val="450"/>
          <w:divBdr>
            <w:top w:val="none" w:sz="0" w:space="0" w:color="auto"/>
            <w:left w:val="none" w:sz="0" w:space="0" w:color="auto"/>
            <w:bottom w:val="none" w:sz="0" w:space="0" w:color="auto"/>
            <w:right w:val="none" w:sz="0" w:space="0" w:color="auto"/>
          </w:divBdr>
        </w:div>
        <w:div w:id="20669421">
          <w:marLeft w:val="0"/>
          <w:marRight w:val="0"/>
          <w:marTop w:val="0"/>
          <w:marBottom w:val="450"/>
          <w:divBdr>
            <w:top w:val="none" w:sz="0" w:space="0" w:color="auto"/>
            <w:left w:val="none" w:sz="0" w:space="0" w:color="auto"/>
            <w:bottom w:val="none" w:sz="0" w:space="0" w:color="auto"/>
            <w:right w:val="none" w:sz="0" w:space="0" w:color="auto"/>
          </w:divBdr>
        </w:div>
        <w:div w:id="457264642">
          <w:marLeft w:val="0"/>
          <w:marRight w:val="0"/>
          <w:marTop w:val="0"/>
          <w:marBottom w:val="450"/>
          <w:divBdr>
            <w:top w:val="none" w:sz="0" w:space="0" w:color="auto"/>
            <w:left w:val="none" w:sz="0" w:space="0" w:color="auto"/>
            <w:bottom w:val="none" w:sz="0" w:space="0" w:color="auto"/>
            <w:right w:val="none" w:sz="0" w:space="0" w:color="auto"/>
          </w:divBdr>
        </w:div>
        <w:div w:id="1314213739">
          <w:marLeft w:val="0"/>
          <w:marRight w:val="0"/>
          <w:marTop w:val="0"/>
          <w:marBottom w:val="300"/>
          <w:divBdr>
            <w:top w:val="none" w:sz="0" w:space="0" w:color="auto"/>
            <w:left w:val="none" w:sz="0" w:space="0" w:color="auto"/>
            <w:bottom w:val="none" w:sz="0" w:space="0" w:color="auto"/>
            <w:right w:val="none" w:sz="0" w:space="0" w:color="auto"/>
          </w:divBdr>
        </w:div>
        <w:div w:id="1354068851">
          <w:marLeft w:val="0"/>
          <w:marRight w:val="0"/>
          <w:marTop w:val="0"/>
          <w:marBottom w:val="450"/>
          <w:divBdr>
            <w:top w:val="none" w:sz="0" w:space="0" w:color="auto"/>
            <w:left w:val="none" w:sz="0" w:space="0" w:color="auto"/>
            <w:bottom w:val="none" w:sz="0" w:space="0" w:color="auto"/>
            <w:right w:val="none" w:sz="0" w:space="0" w:color="auto"/>
          </w:divBdr>
        </w:div>
        <w:div w:id="560167758">
          <w:marLeft w:val="0"/>
          <w:marRight w:val="0"/>
          <w:marTop w:val="0"/>
          <w:marBottom w:val="450"/>
          <w:divBdr>
            <w:top w:val="none" w:sz="0" w:space="0" w:color="auto"/>
            <w:left w:val="none" w:sz="0" w:space="0" w:color="auto"/>
            <w:bottom w:val="none" w:sz="0" w:space="0" w:color="auto"/>
            <w:right w:val="none" w:sz="0" w:space="0" w:color="auto"/>
          </w:divBdr>
        </w:div>
        <w:div w:id="313527303">
          <w:marLeft w:val="0"/>
          <w:marRight w:val="0"/>
          <w:marTop w:val="0"/>
          <w:marBottom w:val="300"/>
          <w:divBdr>
            <w:top w:val="none" w:sz="0" w:space="0" w:color="auto"/>
            <w:left w:val="none" w:sz="0" w:space="0" w:color="auto"/>
            <w:bottom w:val="none" w:sz="0" w:space="0" w:color="auto"/>
            <w:right w:val="none" w:sz="0" w:space="0" w:color="auto"/>
          </w:divBdr>
        </w:div>
        <w:div w:id="63453325">
          <w:marLeft w:val="0"/>
          <w:marRight w:val="0"/>
          <w:marTop w:val="0"/>
          <w:marBottom w:val="450"/>
          <w:divBdr>
            <w:top w:val="none" w:sz="0" w:space="0" w:color="auto"/>
            <w:left w:val="none" w:sz="0" w:space="0" w:color="auto"/>
            <w:bottom w:val="none" w:sz="0" w:space="0" w:color="auto"/>
            <w:right w:val="none" w:sz="0" w:space="0" w:color="auto"/>
          </w:divBdr>
        </w:div>
        <w:div w:id="1252546997">
          <w:marLeft w:val="0"/>
          <w:marRight w:val="0"/>
          <w:marTop w:val="0"/>
          <w:marBottom w:val="450"/>
          <w:divBdr>
            <w:top w:val="none" w:sz="0" w:space="0" w:color="auto"/>
            <w:left w:val="none" w:sz="0" w:space="0" w:color="auto"/>
            <w:bottom w:val="none" w:sz="0" w:space="0" w:color="auto"/>
            <w:right w:val="none" w:sz="0" w:space="0" w:color="auto"/>
          </w:divBdr>
        </w:div>
        <w:div w:id="213005247">
          <w:marLeft w:val="0"/>
          <w:marRight w:val="0"/>
          <w:marTop w:val="0"/>
          <w:marBottom w:val="300"/>
          <w:divBdr>
            <w:top w:val="none" w:sz="0" w:space="0" w:color="auto"/>
            <w:left w:val="none" w:sz="0" w:space="0" w:color="auto"/>
            <w:bottom w:val="none" w:sz="0" w:space="0" w:color="auto"/>
            <w:right w:val="none" w:sz="0" w:space="0" w:color="auto"/>
          </w:divBdr>
        </w:div>
        <w:div w:id="1128401691">
          <w:marLeft w:val="0"/>
          <w:marRight w:val="0"/>
          <w:marTop w:val="0"/>
          <w:marBottom w:val="450"/>
          <w:divBdr>
            <w:top w:val="none" w:sz="0" w:space="0" w:color="auto"/>
            <w:left w:val="none" w:sz="0" w:space="0" w:color="auto"/>
            <w:bottom w:val="none" w:sz="0" w:space="0" w:color="auto"/>
            <w:right w:val="none" w:sz="0" w:space="0" w:color="auto"/>
          </w:divBdr>
          <w:divsChild>
            <w:div w:id="717437017">
              <w:marLeft w:val="0"/>
              <w:marRight w:val="0"/>
              <w:marTop w:val="225"/>
              <w:marBottom w:val="450"/>
              <w:divBdr>
                <w:top w:val="none" w:sz="0" w:space="0" w:color="auto"/>
                <w:left w:val="none" w:sz="0" w:space="0" w:color="auto"/>
                <w:bottom w:val="none" w:sz="0" w:space="0" w:color="auto"/>
                <w:right w:val="none" w:sz="0" w:space="0" w:color="auto"/>
              </w:divBdr>
            </w:div>
          </w:divsChild>
        </w:div>
        <w:div w:id="448859599">
          <w:marLeft w:val="0"/>
          <w:marRight w:val="0"/>
          <w:marTop w:val="0"/>
          <w:marBottom w:val="300"/>
          <w:divBdr>
            <w:top w:val="none" w:sz="0" w:space="0" w:color="auto"/>
            <w:left w:val="none" w:sz="0" w:space="0" w:color="auto"/>
            <w:bottom w:val="none" w:sz="0" w:space="0" w:color="auto"/>
            <w:right w:val="none" w:sz="0" w:space="0" w:color="auto"/>
          </w:divBdr>
        </w:div>
        <w:div w:id="1216552304">
          <w:marLeft w:val="0"/>
          <w:marRight w:val="0"/>
          <w:marTop w:val="0"/>
          <w:marBottom w:val="450"/>
          <w:divBdr>
            <w:top w:val="none" w:sz="0" w:space="0" w:color="auto"/>
            <w:left w:val="none" w:sz="0" w:space="0" w:color="auto"/>
            <w:bottom w:val="none" w:sz="0" w:space="0" w:color="auto"/>
            <w:right w:val="none" w:sz="0" w:space="0" w:color="auto"/>
          </w:divBdr>
        </w:div>
        <w:div w:id="1549145497">
          <w:marLeft w:val="0"/>
          <w:marRight w:val="0"/>
          <w:marTop w:val="0"/>
          <w:marBottom w:val="450"/>
          <w:divBdr>
            <w:top w:val="none" w:sz="0" w:space="0" w:color="auto"/>
            <w:left w:val="none" w:sz="0" w:space="0" w:color="auto"/>
            <w:bottom w:val="none" w:sz="0" w:space="0" w:color="auto"/>
            <w:right w:val="none" w:sz="0" w:space="0" w:color="auto"/>
          </w:divBdr>
        </w:div>
        <w:div w:id="372774015">
          <w:marLeft w:val="0"/>
          <w:marRight w:val="0"/>
          <w:marTop w:val="0"/>
          <w:marBottom w:val="450"/>
          <w:divBdr>
            <w:top w:val="none" w:sz="0" w:space="0" w:color="auto"/>
            <w:left w:val="none" w:sz="0" w:space="0" w:color="auto"/>
            <w:bottom w:val="none" w:sz="0" w:space="0" w:color="auto"/>
            <w:right w:val="none" w:sz="0" w:space="0" w:color="auto"/>
          </w:divBdr>
        </w:div>
        <w:div w:id="1663702819">
          <w:marLeft w:val="0"/>
          <w:marRight w:val="0"/>
          <w:marTop w:val="0"/>
          <w:marBottom w:val="300"/>
          <w:divBdr>
            <w:top w:val="none" w:sz="0" w:space="0" w:color="auto"/>
            <w:left w:val="none" w:sz="0" w:space="0" w:color="auto"/>
            <w:bottom w:val="none" w:sz="0" w:space="0" w:color="auto"/>
            <w:right w:val="none" w:sz="0" w:space="0" w:color="auto"/>
          </w:divBdr>
        </w:div>
        <w:div w:id="667289489">
          <w:marLeft w:val="0"/>
          <w:marRight w:val="0"/>
          <w:marTop w:val="0"/>
          <w:marBottom w:val="450"/>
          <w:divBdr>
            <w:top w:val="none" w:sz="0" w:space="0" w:color="auto"/>
            <w:left w:val="none" w:sz="0" w:space="0" w:color="auto"/>
            <w:bottom w:val="none" w:sz="0" w:space="0" w:color="auto"/>
            <w:right w:val="none" w:sz="0" w:space="0" w:color="auto"/>
          </w:divBdr>
        </w:div>
        <w:div w:id="1575823106">
          <w:marLeft w:val="0"/>
          <w:marRight w:val="0"/>
          <w:marTop w:val="0"/>
          <w:marBottom w:val="450"/>
          <w:divBdr>
            <w:top w:val="none" w:sz="0" w:space="0" w:color="auto"/>
            <w:left w:val="none" w:sz="0" w:space="0" w:color="auto"/>
            <w:bottom w:val="none" w:sz="0" w:space="0" w:color="auto"/>
            <w:right w:val="none" w:sz="0" w:space="0" w:color="auto"/>
          </w:divBdr>
        </w:div>
        <w:div w:id="120928889">
          <w:marLeft w:val="0"/>
          <w:marRight w:val="0"/>
          <w:marTop w:val="0"/>
          <w:marBottom w:val="450"/>
          <w:divBdr>
            <w:top w:val="none" w:sz="0" w:space="0" w:color="auto"/>
            <w:left w:val="none" w:sz="0" w:space="0" w:color="auto"/>
            <w:bottom w:val="none" w:sz="0" w:space="0" w:color="auto"/>
            <w:right w:val="none" w:sz="0" w:space="0" w:color="auto"/>
          </w:divBdr>
        </w:div>
        <w:div w:id="1038352883">
          <w:marLeft w:val="0"/>
          <w:marRight w:val="0"/>
          <w:marTop w:val="0"/>
          <w:marBottom w:val="450"/>
          <w:divBdr>
            <w:top w:val="none" w:sz="0" w:space="0" w:color="auto"/>
            <w:left w:val="none" w:sz="0" w:space="0" w:color="auto"/>
            <w:bottom w:val="none" w:sz="0" w:space="0" w:color="auto"/>
            <w:right w:val="none" w:sz="0" w:space="0" w:color="auto"/>
          </w:divBdr>
        </w:div>
        <w:div w:id="1611860442">
          <w:marLeft w:val="0"/>
          <w:marRight w:val="0"/>
          <w:marTop w:val="0"/>
          <w:marBottom w:val="450"/>
          <w:divBdr>
            <w:top w:val="none" w:sz="0" w:space="0" w:color="auto"/>
            <w:left w:val="none" w:sz="0" w:space="0" w:color="auto"/>
            <w:bottom w:val="none" w:sz="0" w:space="0" w:color="auto"/>
            <w:right w:val="none" w:sz="0" w:space="0" w:color="auto"/>
          </w:divBdr>
        </w:div>
        <w:div w:id="3483098">
          <w:marLeft w:val="0"/>
          <w:marRight w:val="0"/>
          <w:marTop w:val="0"/>
          <w:marBottom w:val="300"/>
          <w:divBdr>
            <w:top w:val="none" w:sz="0" w:space="0" w:color="auto"/>
            <w:left w:val="none" w:sz="0" w:space="0" w:color="auto"/>
            <w:bottom w:val="none" w:sz="0" w:space="0" w:color="auto"/>
            <w:right w:val="none" w:sz="0" w:space="0" w:color="auto"/>
          </w:divBdr>
        </w:div>
        <w:div w:id="1008097744">
          <w:marLeft w:val="0"/>
          <w:marRight w:val="0"/>
          <w:marTop w:val="0"/>
          <w:marBottom w:val="450"/>
          <w:divBdr>
            <w:top w:val="none" w:sz="0" w:space="0" w:color="auto"/>
            <w:left w:val="none" w:sz="0" w:space="0" w:color="auto"/>
            <w:bottom w:val="none" w:sz="0" w:space="0" w:color="auto"/>
            <w:right w:val="none" w:sz="0" w:space="0" w:color="auto"/>
          </w:divBdr>
        </w:div>
        <w:div w:id="570434295">
          <w:marLeft w:val="0"/>
          <w:marRight w:val="0"/>
          <w:marTop w:val="0"/>
          <w:marBottom w:val="450"/>
          <w:divBdr>
            <w:top w:val="none" w:sz="0" w:space="0" w:color="auto"/>
            <w:left w:val="none" w:sz="0" w:space="0" w:color="auto"/>
            <w:bottom w:val="none" w:sz="0" w:space="0" w:color="auto"/>
            <w:right w:val="none" w:sz="0" w:space="0" w:color="auto"/>
          </w:divBdr>
        </w:div>
        <w:div w:id="2055153537">
          <w:marLeft w:val="0"/>
          <w:marRight w:val="0"/>
          <w:marTop w:val="0"/>
          <w:marBottom w:val="450"/>
          <w:divBdr>
            <w:top w:val="none" w:sz="0" w:space="0" w:color="auto"/>
            <w:left w:val="none" w:sz="0" w:space="0" w:color="auto"/>
            <w:bottom w:val="none" w:sz="0" w:space="0" w:color="auto"/>
            <w:right w:val="none" w:sz="0" w:space="0" w:color="auto"/>
          </w:divBdr>
        </w:div>
        <w:div w:id="378869964">
          <w:marLeft w:val="0"/>
          <w:marRight w:val="0"/>
          <w:marTop w:val="0"/>
          <w:marBottom w:val="450"/>
          <w:divBdr>
            <w:top w:val="none" w:sz="0" w:space="0" w:color="auto"/>
            <w:left w:val="none" w:sz="0" w:space="0" w:color="auto"/>
            <w:bottom w:val="none" w:sz="0" w:space="0" w:color="auto"/>
            <w:right w:val="none" w:sz="0" w:space="0" w:color="auto"/>
          </w:divBdr>
        </w:div>
        <w:div w:id="1555118505">
          <w:marLeft w:val="0"/>
          <w:marRight w:val="0"/>
          <w:marTop w:val="0"/>
          <w:marBottom w:val="450"/>
          <w:divBdr>
            <w:top w:val="none" w:sz="0" w:space="0" w:color="auto"/>
            <w:left w:val="none" w:sz="0" w:space="0" w:color="auto"/>
            <w:bottom w:val="none" w:sz="0" w:space="0" w:color="auto"/>
            <w:right w:val="none" w:sz="0" w:space="0" w:color="auto"/>
          </w:divBdr>
        </w:div>
        <w:div w:id="805271108">
          <w:marLeft w:val="0"/>
          <w:marRight w:val="0"/>
          <w:marTop w:val="0"/>
          <w:marBottom w:val="450"/>
          <w:divBdr>
            <w:top w:val="none" w:sz="0" w:space="0" w:color="auto"/>
            <w:left w:val="none" w:sz="0" w:space="0" w:color="auto"/>
            <w:bottom w:val="none" w:sz="0" w:space="0" w:color="auto"/>
            <w:right w:val="none" w:sz="0" w:space="0" w:color="auto"/>
          </w:divBdr>
        </w:div>
        <w:div w:id="1150361325">
          <w:marLeft w:val="0"/>
          <w:marRight w:val="0"/>
          <w:marTop w:val="0"/>
          <w:marBottom w:val="450"/>
          <w:divBdr>
            <w:top w:val="none" w:sz="0" w:space="0" w:color="auto"/>
            <w:left w:val="none" w:sz="0" w:space="0" w:color="auto"/>
            <w:bottom w:val="none" w:sz="0" w:space="0" w:color="auto"/>
            <w:right w:val="none" w:sz="0" w:space="0" w:color="auto"/>
          </w:divBdr>
        </w:div>
        <w:div w:id="222109896">
          <w:marLeft w:val="0"/>
          <w:marRight w:val="0"/>
          <w:marTop w:val="0"/>
          <w:marBottom w:val="450"/>
          <w:divBdr>
            <w:top w:val="none" w:sz="0" w:space="0" w:color="auto"/>
            <w:left w:val="none" w:sz="0" w:space="0" w:color="auto"/>
            <w:bottom w:val="none" w:sz="0" w:space="0" w:color="auto"/>
            <w:right w:val="none" w:sz="0" w:space="0" w:color="auto"/>
          </w:divBdr>
        </w:div>
        <w:div w:id="649821626">
          <w:marLeft w:val="0"/>
          <w:marRight w:val="0"/>
          <w:marTop w:val="0"/>
          <w:marBottom w:val="300"/>
          <w:divBdr>
            <w:top w:val="none" w:sz="0" w:space="0" w:color="auto"/>
            <w:left w:val="none" w:sz="0" w:space="0" w:color="auto"/>
            <w:bottom w:val="none" w:sz="0" w:space="0" w:color="auto"/>
            <w:right w:val="none" w:sz="0" w:space="0" w:color="auto"/>
          </w:divBdr>
        </w:div>
        <w:div w:id="1803886846">
          <w:marLeft w:val="0"/>
          <w:marRight w:val="0"/>
          <w:marTop w:val="0"/>
          <w:marBottom w:val="450"/>
          <w:divBdr>
            <w:top w:val="none" w:sz="0" w:space="0" w:color="auto"/>
            <w:left w:val="none" w:sz="0" w:space="0" w:color="auto"/>
            <w:bottom w:val="none" w:sz="0" w:space="0" w:color="auto"/>
            <w:right w:val="none" w:sz="0" w:space="0" w:color="auto"/>
          </w:divBdr>
        </w:div>
        <w:div w:id="847401369">
          <w:marLeft w:val="0"/>
          <w:marRight w:val="0"/>
          <w:marTop w:val="0"/>
          <w:marBottom w:val="450"/>
          <w:divBdr>
            <w:top w:val="none" w:sz="0" w:space="0" w:color="auto"/>
            <w:left w:val="none" w:sz="0" w:space="0" w:color="auto"/>
            <w:bottom w:val="none" w:sz="0" w:space="0" w:color="auto"/>
            <w:right w:val="none" w:sz="0" w:space="0" w:color="auto"/>
          </w:divBdr>
        </w:div>
        <w:div w:id="39599912">
          <w:marLeft w:val="0"/>
          <w:marRight w:val="0"/>
          <w:marTop w:val="0"/>
          <w:marBottom w:val="150"/>
          <w:divBdr>
            <w:top w:val="none" w:sz="0" w:space="0" w:color="auto"/>
            <w:left w:val="none" w:sz="0" w:space="0" w:color="auto"/>
            <w:bottom w:val="none" w:sz="0" w:space="0" w:color="auto"/>
            <w:right w:val="none" w:sz="0" w:space="0" w:color="auto"/>
          </w:divBdr>
        </w:div>
        <w:div w:id="1993363098">
          <w:marLeft w:val="0"/>
          <w:marRight w:val="0"/>
          <w:marTop w:val="0"/>
          <w:marBottom w:val="225"/>
          <w:divBdr>
            <w:top w:val="none" w:sz="0" w:space="0" w:color="auto"/>
            <w:left w:val="none" w:sz="0" w:space="0" w:color="auto"/>
            <w:bottom w:val="none" w:sz="0" w:space="0" w:color="auto"/>
            <w:right w:val="none" w:sz="0" w:space="0" w:color="auto"/>
          </w:divBdr>
        </w:div>
        <w:div w:id="2140369133">
          <w:marLeft w:val="0"/>
          <w:marRight w:val="0"/>
          <w:marTop w:val="0"/>
          <w:marBottom w:val="225"/>
          <w:divBdr>
            <w:top w:val="none" w:sz="0" w:space="0" w:color="auto"/>
            <w:left w:val="none" w:sz="0" w:space="0" w:color="auto"/>
            <w:bottom w:val="none" w:sz="0" w:space="0" w:color="auto"/>
            <w:right w:val="none" w:sz="0" w:space="0" w:color="auto"/>
          </w:divBdr>
        </w:div>
        <w:div w:id="1867407156">
          <w:marLeft w:val="0"/>
          <w:marRight w:val="0"/>
          <w:marTop w:val="0"/>
          <w:marBottom w:val="225"/>
          <w:divBdr>
            <w:top w:val="none" w:sz="0" w:space="0" w:color="auto"/>
            <w:left w:val="none" w:sz="0" w:space="0" w:color="auto"/>
            <w:bottom w:val="none" w:sz="0" w:space="0" w:color="auto"/>
            <w:right w:val="none" w:sz="0" w:space="0" w:color="auto"/>
          </w:divBdr>
        </w:div>
        <w:div w:id="1955938114">
          <w:marLeft w:val="0"/>
          <w:marRight w:val="0"/>
          <w:marTop w:val="0"/>
          <w:marBottom w:val="225"/>
          <w:divBdr>
            <w:top w:val="none" w:sz="0" w:space="0" w:color="auto"/>
            <w:left w:val="none" w:sz="0" w:space="0" w:color="auto"/>
            <w:bottom w:val="none" w:sz="0" w:space="0" w:color="auto"/>
            <w:right w:val="none" w:sz="0" w:space="0" w:color="auto"/>
          </w:divBdr>
        </w:div>
        <w:div w:id="1749955335">
          <w:marLeft w:val="0"/>
          <w:marRight w:val="0"/>
          <w:marTop w:val="0"/>
          <w:marBottom w:val="225"/>
          <w:divBdr>
            <w:top w:val="none" w:sz="0" w:space="0" w:color="auto"/>
            <w:left w:val="none" w:sz="0" w:space="0" w:color="auto"/>
            <w:bottom w:val="none" w:sz="0" w:space="0" w:color="auto"/>
            <w:right w:val="none" w:sz="0" w:space="0" w:color="auto"/>
          </w:divBdr>
        </w:div>
        <w:div w:id="791248657">
          <w:marLeft w:val="0"/>
          <w:marRight w:val="0"/>
          <w:marTop w:val="0"/>
          <w:marBottom w:val="225"/>
          <w:divBdr>
            <w:top w:val="none" w:sz="0" w:space="0" w:color="auto"/>
            <w:left w:val="none" w:sz="0" w:space="0" w:color="auto"/>
            <w:bottom w:val="none" w:sz="0" w:space="0" w:color="auto"/>
            <w:right w:val="none" w:sz="0" w:space="0" w:color="auto"/>
          </w:divBdr>
        </w:div>
        <w:div w:id="1636835079">
          <w:marLeft w:val="0"/>
          <w:marRight w:val="0"/>
          <w:marTop w:val="0"/>
          <w:marBottom w:val="225"/>
          <w:divBdr>
            <w:top w:val="none" w:sz="0" w:space="0" w:color="auto"/>
            <w:left w:val="none" w:sz="0" w:space="0" w:color="auto"/>
            <w:bottom w:val="none" w:sz="0" w:space="0" w:color="auto"/>
            <w:right w:val="none" w:sz="0" w:space="0" w:color="auto"/>
          </w:divBdr>
        </w:div>
        <w:div w:id="1941257475">
          <w:marLeft w:val="0"/>
          <w:marRight w:val="0"/>
          <w:marTop w:val="0"/>
          <w:marBottom w:val="225"/>
          <w:divBdr>
            <w:top w:val="none" w:sz="0" w:space="0" w:color="auto"/>
            <w:left w:val="none" w:sz="0" w:space="0" w:color="auto"/>
            <w:bottom w:val="none" w:sz="0" w:space="0" w:color="auto"/>
            <w:right w:val="none" w:sz="0" w:space="0" w:color="auto"/>
          </w:divBdr>
        </w:div>
        <w:div w:id="1135491713">
          <w:marLeft w:val="0"/>
          <w:marRight w:val="0"/>
          <w:marTop w:val="0"/>
          <w:marBottom w:val="225"/>
          <w:divBdr>
            <w:top w:val="none" w:sz="0" w:space="0" w:color="auto"/>
            <w:left w:val="none" w:sz="0" w:space="0" w:color="auto"/>
            <w:bottom w:val="none" w:sz="0" w:space="0" w:color="auto"/>
            <w:right w:val="none" w:sz="0" w:space="0" w:color="auto"/>
          </w:divBdr>
        </w:div>
        <w:div w:id="1872260774">
          <w:marLeft w:val="0"/>
          <w:marRight w:val="0"/>
          <w:marTop w:val="0"/>
          <w:marBottom w:val="225"/>
          <w:divBdr>
            <w:top w:val="none" w:sz="0" w:space="0" w:color="auto"/>
            <w:left w:val="none" w:sz="0" w:space="0" w:color="auto"/>
            <w:bottom w:val="none" w:sz="0" w:space="0" w:color="auto"/>
            <w:right w:val="none" w:sz="0" w:space="0" w:color="auto"/>
          </w:divBdr>
        </w:div>
        <w:div w:id="43455815">
          <w:marLeft w:val="0"/>
          <w:marRight w:val="0"/>
          <w:marTop w:val="0"/>
          <w:marBottom w:val="225"/>
          <w:divBdr>
            <w:top w:val="none" w:sz="0" w:space="0" w:color="auto"/>
            <w:left w:val="none" w:sz="0" w:space="0" w:color="auto"/>
            <w:bottom w:val="none" w:sz="0" w:space="0" w:color="auto"/>
            <w:right w:val="none" w:sz="0" w:space="0" w:color="auto"/>
          </w:divBdr>
        </w:div>
        <w:div w:id="1678999483">
          <w:marLeft w:val="0"/>
          <w:marRight w:val="0"/>
          <w:marTop w:val="0"/>
          <w:marBottom w:val="225"/>
          <w:divBdr>
            <w:top w:val="none" w:sz="0" w:space="0" w:color="auto"/>
            <w:left w:val="none" w:sz="0" w:space="0" w:color="auto"/>
            <w:bottom w:val="none" w:sz="0" w:space="0" w:color="auto"/>
            <w:right w:val="none" w:sz="0" w:space="0" w:color="auto"/>
          </w:divBdr>
        </w:div>
        <w:div w:id="1182623366">
          <w:marLeft w:val="0"/>
          <w:marRight w:val="0"/>
          <w:marTop w:val="0"/>
          <w:marBottom w:val="225"/>
          <w:divBdr>
            <w:top w:val="none" w:sz="0" w:space="0" w:color="auto"/>
            <w:left w:val="none" w:sz="0" w:space="0" w:color="auto"/>
            <w:bottom w:val="none" w:sz="0" w:space="0" w:color="auto"/>
            <w:right w:val="none" w:sz="0" w:space="0" w:color="auto"/>
          </w:divBdr>
        </w:div>
        <w:div w:id="1497455492">
          <w:marLeft w:val="0"/>
          <w:marRight w:val="0"/>
          <w:marTop w:val="0"/>
          <w:marBottom w:val="225"/>
          <w:divBdr>
            <w:top w:val="none" w:sz="0" w:space="0" w:color="auto"/>
            <w:left w:val="none" w:sz="0" w:space="0" w:color="auto"/>
            <w:bottom w:val="none" w:sz="0" w:space="0" w:color="auto"/>
            <w:right w:val="none" w:sz="0" w:space="0" w:color="auto"/>
          </w:divBdr>
        </w:div>
        <w:div w:id="2113357014">
          <w:marLeft w:val="0"/>
          <w:marRight w:val="0"/>
          <w:marTop w:val="0"/>
          <w:marBottom w:val="225"/>
          <w:divBdr>
            <w:top w:val="none" w:sz="0" w:space="0" w:color="auto"/>
            <w:left w:val="none" w:sz="0" w:space="0" w:color="auto"/>
            <w:bottom w:val="none" w:sz="0" w:space="0" w:color="auto"/>
            <w:right w:val="none" w:sz="0" w:space="0" w:color="auto"/>
          </w:divBdr>
        </w:div>
        <w:div w:id="1458715062">
          <w:marLeft w:val="0"/>
          <w:marRight w:val="0"/>
          <w:marTop w:val="0"/>
          <w:marBottom w:val="225"/>
          <w:divBdr>
            <w:top w:val="none" w:sz="0" w:space="0" w:color="auto"/>
            <w:left w:val="none" w:sz="0" w:space="0" w:color="auto"/>
            <w:bottom w:val="none" w:sz="0" w:space="0" w:color="auto"/>
            <w:right w:val="none" w:sz="0" w:space="0" w:color="auto"/>
          </w:divBdr>
        </w:div>
        <w:div w:id="406465596">
          <w:marLeft w:val="0"/>
          <w:marRight w:val="0"/>
          <w:marTop w:val="0"/>
          <w:marBottom w:val="150"/>
          <w:divBdr>
            <w:top w:val="none" w:sz="0" w:space="0" w:color="auto"/>
            <w:left w:val="none" w:sz="0" w:space="0" w:color="auto"/>
            <w:bottom w:val="none" w:sz="0" w:space="0" w:color="auto"/>
            <w:right w:val="none" w:sz="0" w:space="0" w:color="auto"/>
          </w:divBdr>
        </w:div>
        <w:div w:id="1394545">
          <w:marLeft w:val="0"/>
          <w:marRight w:val="0"/>
          <w:marTop w:val="0"/>
          <w:marBottom w:val="225"/>
          <w:divBdr>
            <w:top w:val="none" w:sz="0" w:space="0" w:color="auto"/>
            <w:left w:val="none" w:sz="0" w:space="0" w:color="auto"/>
            <w:bottom w:val="none" w:sz="0" w:space="0" w:color="auto"/>
            <w:right w:val="none" w:sz="0" w:space="0" w:color="auto"/>
          </w:divBdr>
        </w:div>
        <w:div w:id="1234508998">
          <w:marLeft w:val="0"/>
          <w:marRight w:val="0"/>
          <w:marTop w:val="0"/>
          <w:marBottom w:val="225"/>
          <w:divBdr>
            <w:top w:val="none" w:sz="0" w:space="0" w:color="auto"/>
            <w:left w:val="none" w:sz="0" w:space="0" w:color="auto"/>
            <w:bottom w:val="none" w:sz="0" w:space="0" w:color="auto"/>
            <w:right w:val="none" w:sz="0" w:space="0" w:color="auto"/>
          </w:divBdr>
        </w:div>
        <w:div w:id="1639415031">
          <w:marLeft w:val="0"/>
          <w:marRight w:val="0"/>
          <w:marTop w:val="0"/>
          <w:marBottom w:val="225"/>
          <w:divBdr>
            <w:top w:val="none" w:sz="0" w:space="0" w:color="auto"/>
            <w:left w:val="none" w:sz="0" w:space="0" w:color="auto"/>
            <w:bottom w:val="none" w:sz="0" w:space="0" w:color="auto"/>
            <w:right w:val="none" w:sz="0" w:space="0" w:color="auto"/>
          </w:divBdr>
        </w:div>
      </w:divsChild>
    </w:div>
    <w:div w:id="1487555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riedrich-verlag.de/kunst/methodik-didaktik/lehren-und-lernen-5524/und-dann-sagt-ihr-mal-was-ihr-euch-gedacht-habt-10671/Material/zugriff/hefte/79984?cHash=235dc6e35db987b76ea4a801c953e6e8"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friedrich-verlag.de/kunst/methodik-didaktik/lehren-und-lernen-5524/und-dann-sagt-ihr-mal-was-ihr-euch-gedacht-habt-10671/Material/zugriff/hefte/79983?cHash=1191c3ce87cb1a398d9111a8ec34499a"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friedrich-verlag.de/kunst/methodik-didaktik/lehren-und-lernen-5524/und-dann-sagt-ihr-mal-was-ihr-euch-gedacht-habt-10671/Material/zugriff/hefte/79982?cHash=3ab30a196c8e70eaf10f1014a85c4059" TargetMode="External"/><Relationship Id="rId11" Type="http://schemas.openxmlformats.org/officeDocument/2006/relationships/hyperlink" Target="https://www.schulentwicklung.nrw.de/materialdatenbank/material/view/3831" TargetMode="External"/><Relationship Id="rId5" Type="http://schemas.openxmlformats.org/officeDocument/2006/relationships/image" Target="media/image1.jpeg"/><Relationship Id="rId10" Type="http://schemas.openxmlformats.org/officeDocument/2006/relationships/hyperlink" Target="https://fachportal.lernnetz.de/files/Fachanforderungen%20und%20Leitf%C3%A4den/Grundschule_Primarstufe/Leitf%C3%A4den/20-13338%20Leitfaden%20Kunst%20GS_WEB%5B7156%5D.pdf" TargetMode="External"/><Relationship Id="rId4" Type="http://schemas.openxmlformats.org/officeDocument/2006/relationships/webSettings" Target="webSettings.xml"/><Relationship Id="rId9" Type="http://schemas.openxmlformats.org/officeDocument/2006/relationships/hyperlink" Target="https://www.friedrich-verlag.de/kunst/methodik-didaktik/lehren-und-lernen-5524/und-dann-sagt-ihr-mal-was-ihr-euch-gedacht-habt-10671/Material/zugriff/hefte/79985?cHash=248cb2c7b59b4e8066a5035b8d8baa6e"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2622</Words>
  <Characters>16521</Characters>
  <Application>Microsoft Office Word</Application>
  <DocSecurity>0</DocSecurity>
  <Lines>137</Lines>
  <Paragraphs>38</Paragraphs>
  <ScaleCrop>false</ScaleCrop>
  <Company/>
  <LinksUpToDate>false</LinksUpToDate>
  <CharactersWithSpaces>19105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2022-02-07T12:04:00Z</dcterms:created>
  <dcterms:modified xsi:type="dcterms:W3CDTF">2022-02-07T12:11:00Z</dcterms:modified>
</cp:coreProperties>
</file>