
<file path=[Content_Types].xml><?xml version="1.0" encoding="utf-8"?>
<Types xmlns="http://schemas.openxmlformats.org/package/2006/content-types">
  <Default ContentType="image/jpeg" Extension="jpg"/>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40"/>
          <w:szCs w:val="40"/>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40"/>
          <w:szCs w:val="40"/>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sz w:val="72"/>
          <w:szCs w:val="72"/>
        </w:rPr>
      </w:pPr>
      <w:r w:rsidDel="00000000" w:rsidR="00000000" w:rsidRPr="00000000">
        <w:rPr>
          <w:rFonts w:ascii="Arial" w:cs="Arial" w:eastAsia="Arial" w:hAnsi="Arial"/>
          <w:b w:val="1"/>
          <w:sz w:val="72"/>
          <w:szCs w:val="72"/>
          <w:rtl w:val="0"/>
        </w:rPr>
        <w:t xml:space="preserve">Eine Klasse führen – classroom management</w:t>
      </w:r>
    </w:p>
    <w:p w:rsidR="00000000" w:rsidDel="00000000" w:rsidP="00000000" w:rsidRDefault="00000000" w:rsidRPr="00000000" w14:paraId="0000000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5">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6">
      <w:pPr>
        <w:ind w:left="2124" w:firstLine="0"/>
        <w:rPr>
          <w:rFonts w:ascii="Arial" w:cs="Arial" w:eastAsia="Arial" w:hAnsi="Arial"/>
          <w:b w:val="1"/>
          <w:sz w:val="20"/>
          <w:szCs w:val="20"/>
        </w:rPr>
      </w:pPr>
      <w:r w:rsidDel="00000000" w:rsidR="00000000" w:rsidRPr="00000000">
        <w:rPr/>
        <w:drawing>
          <wp:inline distB="0" distT="0" distL="0" distR="0">
            <wp:extent cx="3648075" cy="4762500"/>
            <wp:effectExtent b="0" l="0" r="0" t="0"/>
            <wp:docPr descr="https://i.pinimg.com/736x/41/c9/9c/41c99c2f050fe5c10849fe084beb6ef3--management-tips-behaviour-management.jpg" id="332747783" name="image1.jpg"/>
            <a:graphic>
              <a:graphicData uri="http://schemas.openxmlformats.org/drawingml/2006/picture">
                <pic:pic>
                  <pic:nvPicPr>
                    <pic:cNvPr descr="https://i.pinimg.com/736x/41/c9/9c/41c99c2f050fe5c10849fe084beb6ef3--management-tips-behaviour-management.jpg" id="0" name="image1.jpg"/>
                    <pic:cNvPicPr preferRelativeResize="0"/>
                  </pic:nvPicPr>
                  <pic:blipFill>
                    <a:blip r:embed="rId7"/>
                    <a:srcRect b="0" l="0" r="0" t="0"/>
                    <a:stretch>
                      <a:fillRect/>
                    </a:stretch>
                  </pic:blipFill>
                  <pic:spPr>
                    <a:xfrm>
                      <a:off x="0" y="0"/>
                      <a:ext cx="3648075" cy="4762500"/>
                    </a:xfrm>
                    <a:prstGeom prst="rect"/>
                    <a:ln/>
                  </pic:spPr>
                </pic:pic>
              </a:graphicData>
            </a:graphic>
          </wp:inline>
        </w:drawing>
      </w:r>
      <w:r w:rsidDel="00000000" w:rsidR="00000000" w:rsidRPr="00000000">
        <w:rPr>
          <w:rFonts w:ascii="Arial" w:cs="Arial" w:eastAsia="Arial" w:hAnsi="Arial"/>
          <w:b w:val="1"/>
          <w:sz w:val="20"/>
          <w:szCs w:val="20"/>
          <w:rtl w:val="0"/>
        </w:rPr>
        <w:br w:type="textWrapping"/>
      </w:r>
    </w:p>
    <w:p w:rsidR="00000000" w:rsidDel="00000000" w:rsidP="00000000" w:rsidRDefault="00000000" w:rsidRPr="00000000" w14:paraId="00000007">
      <w:pPr>
        <w:rPr>
          <w:rFonts w:ascii="Arial" w:cs="Arial" w:eastAsia="Arial" w:hAnsi="Arial"/>
          <w:b w:val="1"/>
        </w:rPr>
      </w:pPr>
      <w:r w:rsidDel="00000000" w:rsidR="00000000" w:rsidRPr="00000000">
        <w:rPr>
          <w:rtl w:val="0"/>
        </w:rPr>
      </w:r>
    </w:p>
    <w:p w:rsidR="00000000" w:rsidDel="00000000" w:rsidP="00000000" w:rsidRDefault="00000000" w:rsidRPr="00000000" w14:paraId="00000008">
      <w:pPr>
        <w:rPr>
          <w:rFonts w:ascii="Arial" w:cs="Arial" w:eastAsia="Arial" w:hAnsi="Arial"/>
          <w:b w:val="1"/>
        </w:rPr>
      </w:pPr>
      <w:r w:rsidDel="00000000" w:rsidR="00000000" w:rsidRPr="00000000">
        <w:rPr>
          <w:rFonts w:ascii="Arial" w:cs="Arial" w:eastAsia="Arial" w:hAnsi="Arial"/>
          <w:b w:val="1"/>
          <w:rtl w:val="0"/>
        </w:rPr>
        <w:t xml:space="preserve">Themen:</w:t>
      </w:r>
    </w:p>
    <w:p w:rsidR="00000000" w:rsidDel="00000000" w:rsidP="00000000" w:rsidRDefault="00000000" w:rsidRPr="00000000" w14:paraId="00000009">
      <w:pPr>
        <w:rPr>
          <w:rFonts w:ascii="Arial" w:cs="Arial" w:eastAsia="Arial" w:hAnsi="Arial"/>
          <w:b w:val="1"/>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classroom management</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Techniken der Klassenführung nach Kounin</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Regeln und Rituale</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verbale und nonverbale Impulsgebung</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Trainingssequenzen / Fallbeispiele im Umgang mit schwierigen Unterrichtssituationen</w:t>
      </w:r>
    </w:p>
    <w:p w:rsidR="00000000" w:rsidDel="00000000" w:rsidP="00000000" w:rsidRDefault="00000000" w:rsidRPr="00000000" w14:paraId="0000000F">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0">
      <w:pPr>
        <w:pBdr>
          <w:bottom w:color="000000" w:space="1" w:sz="4" w:val="single"/>
        </w:pBdr>
        <w:rPr>
          <w:rFonts w:ascii="Arial" w:cs="Arial" w:eastAsia="Arial" w:hAnsi="Arial"/>
          <w:b w:val="1"/>
          <w:sz w:val="32"/>
          <w:szCs w:val="32"/>
        </w:rPr>
      </w:pPr>
      <w:r w:rsidDel="00000000" w:rsidR="00000000" w:rsidRPr="00000000">
        <w:br w:type="page"/>
      </w:r>
      <w:r w:rsidDel="00000000" w:rsidR="00000000" w:rsidRPr="00000000">
        <w:rPr>
          <w:rFonts w:ascii="Arial" w:cs="Arial" w:eastAsia="Arial" w:hAnsi="Arial"/>
          <w:b w:val="1"/>
          <w:sz w:val="32"/>
          <w:szCs w:val="32"/>
          <w:rtl w:val="0"/>
        </w:rPr>
        <w:t xml:space="preserve">Inhaltsverzeichnis</w:t>
      </w:r>
    </w:p>
    <w:p w:rsidR="00000000" w:rsidDel="00000000" w:rsidP="00000000" w:rsidRDefault="00000000" w:rsidRPr="00000000" w14:paraId="00000011">
      <w:pPr>
        <w:spacing w:line="480" w:lineRule="auto"/>
        <w:rPr>
          <w:rFonts w:ascii="Arial" w:cs="Arial" w:eastAsia="Arial" w:hAnsi="Arial"/>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Klassenführung – Begriffserklärung allgemein</w:t>
      </w:r>
    </w:p>
    <w:p w:rsidR="00000000" w:rsidDel="00000000" w:rsidP="00000000" w:rsidRDefault="00000000" w:rsidRPr="00000000" w14:paraId="0000001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Klassenführung – Techniken nach Kounin</w:t>
      </w:r>
    </w:p>
    <w:p w:rsidR="00000000" w:rsidDel="00000000" w:rsidP="00000000" w:rsidRDefault="00000000" w:rsidRPr="00000000" w14:paraId="0000001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Beispiele – Techniken nach Kounin</w:t>
      </w:r>
    </w:p>
    <w:p w:rsidR="00000000" w:rsidDel="00000000" w:rsidP="00000000" w:rsidRDefault="00000000" w:rsidRPr="00000000" w14:paraId="0000001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Umgang mit Unterrichtsstörungen</w:t>
      </w:r>
    </w:p>
    <w:p w:rsidR="00000000" w:rsidDel="00000000" w:rsidP="00000000" w:rsidRDefault="00000000" w:rsidRPr="00000000" w14:paraId="0000001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Ursachen</w:t>
      </w:r>
    </w:p>
    <w:p w:rsidR="00000000" w:rsidDel="00000000" w:rsidP="00000000" w:rsidRDefault="00000000" w:rsidRPr="00000000" w14:paraId="0000001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Die 8 Beziehungsbedürfnisse</w:t>
      </w:r>
    </w:p>
    <w:p w:rsidR="00000000" w:rsidDel="00000000" w:rsidP="00000000" w:rsidRDefault="00000000" w:rsidRPr="00000000" w14:paraId="0000001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Ursachensuche bei der Lehrkraft</w:t>
      </w:r>
    </w:p>
    <w:p w:rsidR="00000000" w:rsidDel="00000000" w:rsidP="00000000" w:rsidRDefault="00000000" w:rsidRPr="00000000" w14:paraId="0000001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Auf Unterrichtsstörungen reagieren</w:t>
      </w:r>
    </w:p>
    <w:p w:rsidR="00000000" w:rsidDel="00000000" w:rsidP="00000000" w:rsidRDefault="00000000" w:rsidRPr="00000000" w14:paraId="0000001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Nonverbale Signale</w:t>
      </w:r>
    </w:p>
    <w:p w:rsidR="00000000" w:rsidDel="00000000" w:rsidP="00000000" w:rsidRDefault="00000000" w:rsidRPr="00000000" w14:paraId="0000001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Konsequenzen und Maßnahmen</w:t>
      </w:r>
    </w:p>
    <w:p w:rsidR="00000000" w:rsidDel="00000000" w:rsidP="00000000" w:rsidRDefault="00000000" w:rsidRPr="00000000" w14:paraId="0000001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Stufenplan / Maßnahmenkatalog</w:t>
      </w:r>
    </w:p>
    <w:p w:rsidR="00000000" w:rsidDel="00000000" w:rsidP="00000000" w:rsidRDefault="00000000" w:rsidRPr="00000000" w14:paraId="0000001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Umgang mit schwierigen Situationen</w:t>
      </w:r>
    </w:p>
    <w:p w:rsidR="00000000" w:rsidDel="00000000" w:rsidP="00000000" w:rsidRDefault="00000000" w:rsidRPr="00000000" w14:paraId="0000001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Unterrichtsstörungen vorbeugen – Regeln, Rituale, Routinen</w:t>
      </w:r>
    </w:p>
    <w:p w:rsidR="00000000" w:rsidDel="00000000" w:rsidP="00000000" w:rsidRDefault="00000000" w:rsidRPr="00000000" w14:paraId="0000001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Feedback</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sz w:val="16"/>
          <w:szCs w:val="16"/>
        </w:rPr>
      </w:pPr>
      <w:r w:rsidDel="00000000" w:rsidR="00000000" w:rsidRPr="00000000">
        <w:rPr>
          <w:rFonts w:ascii="Arial" w:cs="Arial" w:eastAsia="Arial" w:hAnsi="Arial"/>
          <w:b w:val="1"/>
          <w:sz w:val="28"/>
          <w:szCs w:val="28"/>
          <w:rtl w:val="0"/>
        </w:rPr>
        <w:t xml:space="preserve">Klassenführung – Techniken nach Kounin</w:t>
      </w:r>
      <w:r w:rsidDel="00000000" w:rsidR="00000000" w:rsidRPr="00000000">
        <w:rPr>
          <w:rtl w:val="0"/>
        </w:rPr>
      </w:r>
    </w:p>
    <w:p w:rsidR="00000000" w:rsidDel="00000000" w:rsidP="00000000" w:rsidRDefault="00000000" w:rsidRPr="00000000" w14:paraId="00000023">
      <w:pPr>
        <w:rPr>
          <w:rFonts w:ascii="Arial" w:cs="Arial" w:eastAsia="Arial" w:hAnsi="Arial"/>
          <w:b w:val="1"/>
        </w:rPr>
      </w:pPr>
      <w:r w:rsidDel="00000000" w:rsidR="00000000" w:rsidRPr="00000000">
        <w:rPr>
          <w:rFonts w:ascii="Arial" w:cs="Arial" w:eastAsia="Arial" w:hAnsi="Arial"/>
          <w:rtl w:val="0"/>
        </w:rPr>
        <w:t xml:space="preserve">Kounin identifizierte </w:t>
      </w:r>
      <w:r w:rsidDel="00000000" w:rsidR="00000000" w:rsidRPr="00000000">
        <w:rPr>
          <w:rFonts w:ascii="Arial" w:cs="Arial" w:eastAsia="Arial" w:hAnsi="Arial"/>
          <w:b w:val="1"/>
          <w:rtl w:val="0"/>
        </w:rPr>
        <w:t xml:space="preserve">5 Merkmalsbereiche einer effektiven Klassenführung: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Disziplinierung</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Fähigkeit des Lehrenden, bei Störungen durch Lernende auf eine klare, feste und nicht zu harte Weise zu reagieren.</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Allgegenwärtigkeit und Überlappung</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Fähigkeit des Lehrenden, den Schülern zu verdeutlichen, dass man über die Situation im Klassenzimmer stets informiert ist und ggf. einschreiten wird; sowie die Fähigkeit, bei gleichzeitig auftretenden Problemen die Aufmerksamkeit simultan auf mehrere Dinge richten zu können.</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Reibungslosigkeit und Schwung:</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Fähigkeit des Lehrenden, für einen flüssigen Unterrichtsverlauf zu sorgen und speziell in Übergangsphasen für eine fortgesetzte Auseinandersetzung mit den Lerninhalten zu sorgen.</w:t>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Gruppenmobilisierung</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Fähigkeit des Lehrenden, sich auf die Gruppe als Ganzes zu konzentrieren; gleichzeitig aber auch die Fähigkeit, den einzelnen Schüler individuell zu unterstützen.</w:t>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Abwechslung und Herausforderung</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Fähigkeit des Lehrenden. die Lernaktivitäten (insbesondere in Stillarbeitsphasen) so zu gestalten, dass sie als abwechslungsreich und herausfordernd erlebt werden.</w:t>
      </w:r>
    </w:p>
    <w:p w:rsidR="00000000" w:rsidDel="00000000" w:rsidP="00000000" w:rsidRDefault="00000000" w:rsidRPr="00000000" w14:paraId="0000002F">
      <w:pPr>
        <w:jc w:val="right"/>
        <w:rPr>
          <w:rFonts w:ascii="Arial" w:cs="Arial" w:eastAsia="Arial" w:hAnsi="Arial"/>
          <w:i w:val="1"/>
        </w:rPr>
      </w:pPr>
      <w:r w:rsidDel="00000000" w:rsidR="00000000" w:rsidRPr="00000000">
        <w:rPr>
          <w:rtl w:val="0"/>
        </w:rPr>
      </w:r>
    </w:p>
    <w:p w:rsidR="00000000" w:rsidDel="00000000" w:rsidP="00000000" w:rsidRDefault="00000000" w:rsidRPr="00000000" w14:paraId="00000030">
      <w:pPr>
        <w:jc w:val="right"/>
        <w:rPr>
          <w:rFonts w:ascii="Arial" w:cs="Arial" w:eastAsia="Arial" w:hAnsi="Arial"/>
          <w:i w:val="1"/>
        </w:rPr>
      </w:pPr>
      <w:r w:rsidDel="00000000" w:rsidR="00000000" w:rsidRPr="00000000">
        <w:rPr>
          <w:rFonts w:ascii="Arial" w:cs="Arial" w:eastAsia="Arial" w:hAnsi="Arial"/>
          <w:i w:val="1"/>
          <w:rtl w:val="0"/>
        </w:rPr>
        <w:t xml:space="preserve">Quelle: </w:t>
      </w:r>
      <w:sdt>
        <w:sdtPr>
          <w:tag w:val="goog_rdk_0"/>
        </w:sdtPr>
        <w:sdtContent>
          <w:r w:rsidDel="00000000" w:rsidR="00000000" w:rsidRPr="00000000">
            <w:rPr>
              <w:rFonts w:ascii="Arial Unicode MS" w:cs="Arial Unicode MS" w:eastAsia="Arial Unicode MS" w:hAnsi="Arial Unicode MS"/>
              <w:i w:val="1"/>
              <w:smallCaps w:val="1"/>
              <w:color w:val="000000"/>
              <w:highlight w:val="white"/>
              <w:rtl w:val="0"/>
            </w:rPr>
            <w:t xml:space="preserve">Seidel (2015), S. 109−110</w:t>
          </w:r>
        </w:sdtContent>
      </w:sdt>
      <w:r w:rsidDel="00000000" w:rsidR="00000000" w:rsidRPr="00000000">
        <w:rPr>
          <w:rtl w:val="0"/>
        </w:rPr>
      </w:r>
    </w:p>
    <w:p w:rsidR="00000000" w:rsidDel="00000000" w:rsidP="00000000" w:rsidRDefault="00000000" w:rsidRPr="00000000" w14:paraId="000000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pBdr>
          <w:bottom w:color="000000" w:space="1" w:sz="4" w:val="single"/>
        </w:pBd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Beispiele – Techniken nach Kounin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43"/>
        </w:tabs>
        <w:spacing w:after="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43"/>
        </w:tabs>
        <w:spacing w:after="0" w:before="0" w:line="240" w:lineRule="auto"/>
        <w:ind w:left="0" w:right="0" w:firstLine="0"/>
        <w:jc w:val="left"/>
        <w:rPr>
          <w:rFonts w:ascii="Arial" w:cs="Arial" w:eastAsia="Arial" w:hAnsi="Arial"/>
          <w:sz w:val="20"/>
          <w:szCs w:val="20"/>
        </w:rPr>
      </w:pPr>
      <w:r w:rsidDel="00000000" w:rsidR="00000000" w:rsidRPr="00000000">
        <w:rPr>
          <w:rtl w:val="0"/>
        </w:rPr>
      </w:r>
    </w:p>
    <w:sdt>
      <w:sdtPr>
        <w:lock w:val="contentLocked"/>
        <w:tag w:val="goog_rdk_1"/>
      </w:sdtPr>
      <w:sdtContent>
        <w:tbl>
          <w:tblPr>
            <w:tblStyle w:val="Table1"/>
            <w:tblW w:w="910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05"/>
            <w:tblGridChange w:id="0">
              <w:tblGrid>
                <w:gridCol w:w="91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rPr>
                    <w:rFonts w:ascii="Arial" w:cs="Arial" w:eastAsia="Arial" w:hAnsi="Arial"/>
                    <w:b w:val="1"/>
                  </w:rPr>
                </w:pPr>
                <w:r w:rsidDel="00000000" w:rsidR="00000000" w:rsidRPr="00000000">
                  <w:rPr>
                    <w:rFonts w:ascii="Arial" w:cs="Arial" w:eastAsia="Arial" w:hAnsi="Arial"/>
                    <w:b w:val="1"/>
                    <w:rtl w:val="0"/>
                  </w:rPr>
                  <w:t xml:space="preserve">Aufgabe:</w:t>
                </w:r>
              </w:p>
              <w:p w:rsidR="00000000" w:rsidDel="00000000" w:rsidP="00000000" w:rsidRDefault="00000000" w:rsidRPr="00000000" w14:paraId="00000037">
                <w:pPr>
                  <w:widowControl w:val="0"/>
                  <w:numPr>
                    <w:ilvl w:val="0"/>
                    <w:numId w:val="2"/>
                  </w:numPr>
                  <w:ind w:left="720" w:hanging="360"/>
                  <w:rPr>
                    <w:rFonts w:ascii="Arial" w:cs="Arial" w:eastAsia="Arial" w:hAnsi="Arial"/>
                  </w:rPr>
                </w:pPr>
                <w:r w:rsidDel="00000000" w:rsidR="00000000" w:rsidRPr="00000000">
                  <w:rPr>
                    <w:rFonts w:ascii="Arial" w:cs="Arial" w:eastAsia="Arial" w:hAnsi="Arial"/>
                    <w:rtl w:val="0"/>
                  </w:rPr>
                  <w:t xml:space="preserve">Entwerfen Sie zwei kurze szenische Darstellungen zu dem Euch zugewiesenen Merkmalsbereich. </w:t>
                </w:r>
              </w:p>
              <w:p w:rsidR="00000000" w:rsidDel="00000000" w:rsidP="00000000" w:rsidRDefault="00000000" w:rsidRPr="00000000" w14:paraId="00000038">
                <w:pPr>
                  <w:widowControl w:val="0"/>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In der ersten Szene sollen die Bemühungen der Lehrkraft, eine Unterrichtsstörung zu verhindern, scheitern. </w:t>
                </w:r>
              </w:p>
              <w:p w:rsidR="00000000" w:rsidDel="00000000" w:rsidP="00000000" w:rsidRDefault="00000000" w:rsidRPr="00000000" w14:paraId="00000039">
                <w:pPr>
                  <w:widowControl w:val="0"/>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In der zweiten Szene soll die gleiche Unterrichtsstörung dargestellt werden, jedoch soll die Störung mithilfe der richtigen Anwendung des Merkmalsbereichs aufgelöst bzw. verhindert werden.</w:t>
                </w:r>
              </w:p>
              <w:p w:rsidR="00000000" w:rsidDel="00000000" w:rsidP="00000000" w:rsidRDefault="00000000" w:rsidRPr="00000000" w14:paraId="0000003A">
                <w:pPr>
                  <w:widowControl w:val="0"/>
                  <w:numPr>
                    <w:ilvl w:val="0"/>
                    <w:numId w:val="2"/>
                  </w:numPr>
                  <w:ind w:left="720" w:hanging="360"/>
                  <w:rPr>
                    <w:rFonts w:ascii="Arial" w:cs="Arial" w:eastAsia="Arial" w:hAnsi="Arial"/>
                  </w:rPr>
                </w:pPr>
                <w:r w:rsidDel="00000000" w:rsidR="00000000" w:rsidRPr="00000000">
                  <w:rPr>
                    <w:rFonts w:ascii="Arial" w:cs="Arial" w:eastAsia="Arial" w:hAnsi="Arial"/>
                    <w:rtl w:val="0"/>
                  </w:rPr>
                  <w:t xml:space="preserve">Erläutert anschließend, welche Fähigkeit der Lehrkraft hier gefordert ist.</w:t>
                </w:r>
              </w:p>
              <w:p w:rsidR="00000000" w:rsidDel="00000000" w:rsidP="00000000" w:rsidRDefault="00000000" w:rsidRPr="00000000" w14:paraId="0000003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3C">
                <w:pPr>
                  <w:widowControl w:val="0"/>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Gruppeneinteilung</w:t>
                </w:r>
                <w:r w:rsidDel="00000000" w:rsidR="00000000" w:rsidRPr="00000000">
                  <w:rPr>
                    <w:rFonts w:ascii="Arial" w:cs="Arial" w:eastAsia="Arial" w:hAnsi="Arial"/>
                    <w:rtl w:val="0"/>
                  </w:rPr>
                  <w:t xml:space="preserve">:</w:t>
                </w:r>
              </w:p>
              <w:p w:rsidR="00000000" w:rsidDel="00000000" w:rsidP="00000000" w:rsidRDefault="00000000" w:rsidRPr="00000000" w14:paraId="0000003D">
                <w:pPr>
                  <w:widowControl w:val="0"/>
                  <w:ind w:left="720"/>
                  <w:rPr>
                    <w:rFonts w:ascii="Arial" w:cs="Arial" w:eastAsia="Arial" w:hAnsi="Arial"/>
                  </w:rPr>
                </w:pPr>
                <w:r w:rsidDel="00000000" w:rsidR="00000000" w:rsidRPr="00000000">
                  <w:rPr>
                    <w:rFonts w:ascii="Arial" w:cs="Arial" w:eastAsia="Arial" w:hAnsi="Arial"/>
                    <w:rtl w:val="0"/>
                  </w:rPr>
                  <w:t xml:space="preserve">Gruppe A:    Disziplinierung</w:t>
                </w:r>
              </w:p>
              <w:p w:rsidR="00000000" w:rsidDel="00000000" w:rsidP="00000000" w:rsidRDefault="00000000" w:rsidRPr="00000000" w14:paraId="0000003E">
                <w:pPr>
                  <w:widowControl w:val="0"/>
                  <w:ind w:left="720"/>
                  <w:rPr>
                    <w:rFonts w:ascii="Arial" w:cs="Arial" w:eastAsia="Arial" w:hAnsi="Arial"/>
                  </w:rPr>
                </w:pPr>
                <w:r w:rsidDel="00000000" w:rsidR="00000000" w:rsidRPr="00000000">
                  <w:rPr>
                    <w:rFonts w:ascii="Arial" w:cs="Arial" w:eastAsia="Arial" w:hAnsi="Arial"/>
                    <w:rtl w:val="0"/>
                  </w:rPr>
                  <w:t xml:space="preserve">Gruppe B:    Allgegenwärtigkeit und Überlappung </w:t>
                </w:r>
              </w:p>
              <w:p w:rsidR="00000000" w:rsidDel="00000000" w:rsidP="00000000" w:rsidRDefault="00000000" w:rsidRPr="00000000" w14:paraId="0000003F">
                <w:pPr>
                  <w:widowControl w:val="0"/>
                  <w:ind w:left="720"/>
                  <w:rPr>
                    <w:rFonts w:ascii="Arial" w:cs="Arial" w:eastAsia="Arial" w:hAnsi="Arial"/>
                  </w:rPr>
                </w:pPr>
                <w:r w:rsidDel="00000000" w:rsidR="00000000" w:rsidRPr="00000000">
                  <w:rPr>
                    <w:rFonts w:ascii="Arial" w:cs="Arial" w:eastAsia="Arial" w:hAnsi="Arial"/>
                    <w:rtl w:val="0"/>
                  </w:rPr>
                  <w:t xml:space="preserve">Gruppe C:    Reibungslosigkeit und Schwung </w:t>
                </w:r>
              </w:p>
              <w:p w:rsidR="00000000" w:rsidDel="00000000" w:rsidP="00000000" w:rsidRDefault="00000000" w:rsidRPr="00000000" w14:paraId="00000040">
                <w:pPr>
                  <w:widowControl w:val="0"/>
                  <w:ind w:left="720"/>
                  <w:rPr>
                    <w:rFonts w:ascii="Arial" w:cs="Arial" w:eastAsia="Arial" w:hAnsi="Arial"/>
                  </w:rPr>
                </w:pPr>
                <w:r w:rsidDel="00000000" w:rsidR="00000000" w:rsidRPr="00000000">
                  <w:rPr>
                    <w:rFonts w:ascii="Arial" w:cs="Arial" w:eastAsia="Arial" w:hAnsi="Arial"/>
                    <w:rtl w:val="0"/>
                  </w:rPr>
                  <w:t xml:space="preserve">Gruppe D:    Gruppenmobilisierung </w:t>
                </w:r>
              </w:p>
              <w:p w:rsidR="00000000" w:rsidDel="00000000" w:rsidP="00000000" w:rsidRDefault="00000000" w:rsidRPr="00000000" w14:paraId="00000041">
                <w:pPr>
                  <w:widowControl w:val="0"/>
                  <w:ind w:left="720"/>
                  <w:rPr>
                    <w:rFonts w:ascii="Arial" w:cs="Arial" w:eastAsia="Arial" w:hAnsi="Arial"/>
                  </w:rPr>
                </w:pPr>
                <w:r w:rsidDel="00000000" w:rsidR="00000000" w:rsidRPr="00000000">
                  <w:rPr>
                    <w:rFonts w:ascii="Arial" w:cs="Arial" w:eastAsia="Arial" w:hAnsi="Arial"/>
                    <w:rtl w:val="0"/>
                  </w:rPr>
                  <w:t xml:space="preserve">Gruppe E:    Abwechslung und Herausforderung</w:t>
                </w:r>
              </w:p>
            </w:tc>
          </w:tr>
        </w:tbl>
      </w:sdtContent>
    </w:sdt>
    <w:p w:rsidR="00000000" w:rsidDel="00000000" w:rsidP="00000000" w:rsidRDefault="00000000" w:rsidRPr="00000000" w14:paraId="00000042">
      <w:pP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43">
      <w:pPr>
        <w:pBdr>
          <w:bottom w:color="000000" w:space="1" w:sz="4" w:val="single"/>
        </w:pBdr>
        <w:rPr>
          <w:rFonts w:ascii="Arial" w:cs="Arial" w:eastAsia="Arial" w:hAnsi="Arial"/>
          <w:b w:val="1"/>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4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5">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6">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7">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8">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A">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B">
      <w:pPr>
        <w:pBdr>
          <w:bottom w:color="000000" w:space="1" w:sz="4" w:val="single"/>
        </w:pBdr>
        <w:rPr>
          <w:rFonts w:ascii="Arial" w:cs="Arial" w:eastAsia="Arial" w:hAnsi="Arial"/>
          <w:b w:val="1"/>
          <w:sz w:val="28"/>
          <w:szCs w:val="28"/>
        </w:rPr>
      </w:pPr>
      <w:bookmarkStart w:colFirst="0" w:colLast="0" w:name="_heading=h.30j0zll" w:id="1"/>
      <w:bookmarkEnd w:id="1"/>
      <w:r w:rsidDel="00000000" w:rsidR="00000000" w:rsidRPr="00000000">
        <w:rPr>
          <w:rFonts w:ascii="Arial" w:cs="Arial" w:eastAsia="Arial" w:hAnsi="Arial"/>
          <w:b w:val="1"/>
          <w:sz w:val="32"/>
          <w:szCs w:val="32"/>
          <w:rtl w:val="0"/>
        </w:rPr>
        <w:t xml:space="preserve">Umgang mit Unterrichtsstörungen</w:t>
      </w:r>
      <w:r w:rsidDel="00000000" w:rsidR="00000000" w:rsidRPr="00000000">
        <w:rPr>
          <w:rtl w:val="0"/>
        </w:rPr>
      </w:r>
    </w:p>
    <w:p w:rsidR="00000000" w:rsidDel="00000000" w:rsidP="00000000" w:rsidRDefault="00000000" w:rsidRPr="00000000" w14:paraId="0000004C">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D">
      <w:pPr>
        <w:tabs>
          <w:tab w:val="left" w:leader="none" w:pos="1843"/>
        </w:tabs>
        <w:rPr>
          <w:rFonts w:ascii="Arial" w:cs="Arial" w:eastAsia="Arial" w:hAnsi="Arial"/>
          <w:sz w:val="20"/>
          <w:szCs w:val="20"/>
        </w:rPr>
      </w:pPr>
      <w:r w:rsidDel="00000000" w:rsidR="00000000" w:rsidRPr="00000000">
        <w:rPr>
          <w:rtl w:val="0"/>
        </w:rPr>
      </w:r>
    </w:p>
    <w:sdt>
      <w:sdtPr>
        <w:lock w:val="contentLocked"/>
        <w:tag w:val="goog_rdk_2"/>
      </w:sdtPr>
      <w:sdtContent>
        <w:tbl>
          <w:tblPr>
            <w:tblStyle w:val="Table2"/>
            <w:tblW w:w="910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05"/>
            <w:tblGridChange w:id="0">
              <w:tblGrid>
                <w:gridCol w:w="9105"/>
              </w:tblGrid>
            </w:tblGridChange>
          </w:tblGrid>
          <w:tr>
            <w:trPr>
              <w:cantSplit w:val="0"/>
              <w:trHeight w:val="9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rPr>
                    <w:rFonts w:ascii="Arial" w:cs="Arial" w:eastAsia="Arial" w:hAnsi="Arial"/>
                    <w:b w:val="1"/>
                  </w:rPr>
                </w:pPr>
                <w:r w:rsidDel="00000000" w:rsidR="00000000" w:rsidRPr="00000000">
                  <w:rPr>
                    <w:rFonts w:ascii="Arial" w:cs="Arial" w:eastAsia="Arial" w:hAnsi="Arial"/>
                    <w:b w:val="1"/>
                    <w:rtl w:val="0"/>
                  </w:rPr>
                  <w:t xml:space="preserve">Aufgabe 1:</w:t>
                </w:r>
              </w:p>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Führen Sie die Methode Blitzlicht zu der folgenden Aufgabe durch: </w:t>
                </w:r>
              </w:p>
              <w:p w:rsidR="00000000" w:rsidDel="00000000" w:rsidP="00000000" w:rsidRDefault="00000000" w:rsidRPr="00000000" w14:paraId="00000050">
                <w:pPr>
                  <w:rPr>
                    <w:rFonts w:ascii="Arial" w:cs="Arial" w:eastAsia="Arial" w:hAnsi="Arial"/>
                  </w:rPr>
                </w:pPr>
                <w:r w:rsidDel="00000000" w:rsidR="00000000" w:rsidRPr="00000000">
                  <w:rPr>
                    <w:rFonts w:ascii="Arial" w:cs="Arial" w:eastAsia="Arial" w:hAnsi="Arial"/>
                    <w:rtl w:val="0"/>
                  </w:rPr>
                  <w:t xml:space="preserve">Nennen Sie konkrete Beispiele für Störungen, die im Unterricht auftreten können.</w:t>
                </w:r>
              </w:p>
            </w:tc>
          </w:tr>
        </w:tbl>
      </w:sdtContent>
    </w:sdt>
    <w:p w:rsidR="00000000" w:rsidDel="00000000" w:rsidP="00000000" w:rsidRDefault="00000000" w:rsidRPr="00000000" w14:paraId="00000051">
      <w:pPr>
        <w:pBdr>
          <w:bottom w:color="000000" w:space="1" w:sz="4" w:val="single"/>
        </w:pBdr>
        <w:rPr>
          <w:rFonts w:ascii="Arial" w:cs="Arial" w:eastAsia="Arial" w:hAnsi="Arial"/>
          <w:b w:val="1"/>
        </w:rPr>
      </w:pPr>
      <w:bookmarkStart w:colFirst="0" w:colLast="0" w:name="_heading=h.2maxlrzz9w2" w:id="2"/>
      <w:bookmarkEnd w:id="2"/>
      <w:r w:rsidDel="00000000" w:rsidR="00000000" w:rsidRPr="00000000">
        <w:rPr>
          <w:rtl w:val="0"/>
        </w:rPr>
      </w:r>
    </w:p>
    <w:sdt>
      <w:sdtPr>
        <w:lock w:val="contentLocked"/>
        <w:tag w:val="goog_rdk_4"/>
      </w:sdtPr>
      <w:sdtContent>
        <w:tbl>
          <w:tblPr>
            <w:tblStyle w:val="Table3"/>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rFonts w:ascii="Arial" w:cs="Arial" w:eastAsia="Arial" w:hAnsi="Arial"/>
                    <w:b w:val="1"/>
                  </w:rPr>
                </w:pPr>
                <w:r w:rsidDel="00000000" w:rsidR="00000000" w:rsidRPr="00000000">
                  <w:rPr>
                    <w:rFonts w:ascii="Arial" w:cs="Arial" w:eastAsia="Arial" w:hAnsi="Arial"/>
                    <w:b w:val="1"/>
                    <w:rtl w:val="0"/>
                  </w:rPr>
                  <w:t xml:space="preserve">Aufgabe 2:</w:t>
                </w:r>
              </w:p>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Nennen Sie Gründe und Ursachen für Unterrichtsstörungen durch einzelne Schüler/innen.</w:t>
                </w:r>
              </w:p>
              <w:p w:rsidR="00000000" w:rsidDel="00000000" w:rsidP="00000000" w:rsidRDefault="00000000" w:rsidRPr="00000000" w14:paraId="00000054">
                <w:pPr>
                  <w:numPr>
                    <w:ilvl w:val="0"/>
                    <w:numId w:val="8"/>
                  </w:numPr>
                  <w:ind w:left="720" w:hanging="360"/>
                  <w:rPr>
                    <w:rFonts w:ascii="Arial" w:cs="Arial" w:eastAsia="Arial" w:hAnsi="Arial"/>
                  </w:rPr>
                </w:pPr>
                <w:r w:rsidDel="00000000" w:rsidR="00000000" w:rsidRPr="00000000">
                  <w:rPr>
                    <w:rFonts w:ascii="Arial" w:cs="Arial" w:eastAsia="Arial" w:hAnsi="Arial"/>
                    <w:rtl w:val="0"/>
                  </w:rPr>
                  <w:t xml:space="preserve">Überlegen Sie 5 Minuten allein.</w:t>
                </w:r>
              </w:p>
              <w:p w:rsidR="00000000" w:rsidDel="00000000" w:rsidP="00000000" w:rsidRDefault="00000000" w:rsidRPr="00000000" w14:paraId="00000055">
                <w:pPr>
                  <w:numPr>
                    <w:ilvl w:val="0"/>
                    <w:numId w:val="8"/>
                  </w:numPr>
                  <w:ind w:left="720" w:hanging="360"/>
                  <w:rPr>
                    <w:rFonts w:ascii="Arial" w:cs="Arial" w:eastAsia="Arial" w:hAnsi="Arial"/>
                  </w:rPr>
                </w:pPr>
                <w:sdt>
                  <w:sdtPr>
                    <w:tag w:val="goog_rdk_3"/>
                  </w:sdtPr>
                  <w:sdtContent>
                    <w:r w:rsidDel="00000000" w:rsidR="00000000" w:rsidRPr="00000000">
                      <w:rPr>
                        <w:rFonts w:ascii="Arial Unicode MS" w:cs="Arial Unicode MS" w:eastAsia="Arial Unicode MS" w:hAnsi="Arial Unicode MS"/>
                        <w:rtl w:val="0"/>
                      </w:rPr>
                      <w:t xml:space="preserve">Tauschen Sie sich danach für 15 Minuten in einer Kleingruppe (3−4 Mitglieder) aus und notieren Sie Ihre Ergebnisse auf den Farbkarten.</w:t>
                    </w:r>
                  </w:sdtContent>
                </w:sdt>
                <w:r w:rsidDel="00000000" w:rsidR="00000000" w:rsidRPr="00000000">
                  <w:rPr>
                    <w:rtl w:val="0"/>
                  </w:rPr>
                </w:r>
              </w:p>
            </w:tc>
          </w:tr>
        </w:tbl>
      </w:sdtContent>
    </w:sdt>
    <w:p w:rsidR="00000000" w:rsidDel="00000000" w:rsidP="00000000" w:rsidRDefault="00000000" w:rsidRPr="00000000" w14:paraId="00000056">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7">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58">
      <w:pPr>
        <w:rPr>
          <w:rFonts w:ascii="Arial" w:cs="Arial" w:eastAsia="Arial" w:hAnsi="Arial"/>
          <w:b w:val="1"/>
          <w:sz w:val="24"/>
          <w:szCs w:val="24"/>
        </w:rPr>
      </w:pPr>
      <w:r w:rsidDel="00000000" w:rsidR="00000000" w:rsidRPr="00000000">
        <w:rPr>
          <w:rFonts w:ascii="Arial" w:cs="Arial" w:eastAsia="Arial" w:hAnsi="Arial"/>
          <w:b w:val="1"/>
          <w:sz w:val="28"/>
          <w:szCs w:val="28"/>
          <w:rtl w:val="0"/>
        </w:rPr>
        <w:t xml:space="preserve">Die 8 Beziehungsbedürfnisse </w:t>
      </w:r>
      <w:r w:rsidDel="00000000" w:rsidR="00000000" w:rsidRPr="00000000">
        <w:rPr>
          <w:rFonts w:ascii="Arial" w:cs="Arial" w:eastAsia="Arial" w:hAnsi="Arial"/>
          <w:b w:val="1"/>
          <w:sz w:val="24"/>
          <w:szCs w:val="24"/>
          <w:rtl w:val="0"/>
        </w:rPr>
        <w:t xml:space="preserve">(Richard Erskine)</w:t>
      </w:r>
    </w:p>
    <w:p w:rsidR="00000000" w:rsidDel="00000000" w:rsidP="00000000" w:rsidRDefault="00000000" w:rsidRPr="00000000" w14:paraId="00000059">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A">
      <w:pPr>
        <w:rPr>
          <w:rFonts w:ascii="Arial" w:cs="Arial" w:eastAsia="Arial" w:hAnsi="Arial"/>
          <w:b w:val="1"/>
          <w:sz w:val="10"/>
          <w:szCs w:val="10"/>
        </w:rPr>
      </w:pPr>
      <w:r w:rsidDel="00000000" w:rsidR="00000000" w:rsidRPr="00000000">
        <w:rPr>
          <w:rtl w:val="0"/>
        </w:rPr>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5B">
            <w:pPr>
              <w:spacing w:line="276" w:lineRule="auto"/>
              <w:rPr>
                <w:rFonts w:ascii="Arial" w:cs="Arial" w:eastAsia="Arial" w:hAnsi="Arial"/>
                <w:b w:val="1"/>
              </w:rPr>
            </w:pPr>
            <w:r w:rsidDel="00000000" w:rsidR="00000000" w:rsidRPr="00000000">
              <w:rPr>
                <w:rFonts w:ascii="Arial" w:cs="Arial" w:eastAsia="Arial" w:hAnsi="Arial"/>
                <w:b w:val="1"/>
                <w:rtl w:val="0"/>
              </w:rPr>
              <w:t xml:space="preserve">1. Beziehungsbedürfnis: Sicherheit</w:t>
            </w:r>
          </w:p>
          <w:p w:rsidR="00000000" w:rsidDel="00000000" w:rsidP="00000000" w:rsidRDefault="00000000" w:rsidRPr="00000000" w14:paraId="0000005C">
            <w:pPr>
              <w:spacing w:line="276" w:lineRule="auto"/>
              <w:rPr>
                <w:rFonts w:ascii="Arial" w:cs="Arial" w:eastAsia="Arial" w:hAnsi="Arial"/>
              </w:rPr>
            </w:pPr>
            <w:r w:rsidDel="00000000" w:rsidR="00000000" w:rsidRPr="00000000">
              <w:rPr>
                <w:rFonts w:ascii="Arial" w:cs="Arial" w:eastAsia="Arial" w:hAnsi="Arial"/>
                <w:rtl w:val="0"/>
              </w:rPr>
              <w:t xml:space="preserve">sich körperlich und emotional in der Beziehung sicher aufgehoben zu fühlen</w:t>
            </w:r>
          </w:p>
        </w:tc>
      </w:tr>
      <w:tr>
        <w:trPr>
          <w:cantSplit w:val="0"/>
          <w:tblHeader w:val="0"/>
        </w:trPr>
        <w:tc>
          <w:tcPr/>
          <w:p w:rsidR="00000000" w:rsidDel="00000000" w:rsidP="00000000" w:rsidRDefault="00000000" w:rsidRPr="00000000" w14:paraId="0000005D">
            <w:pPr>
              <w:spacing w:line="276" w:lineRule="auto"/>
              <w:rPr>
                <w:rFonts w:ascii="Arial" w:cs="Arial" w:eastAsia="Arial" w:hAnsi="Arial"/>
                <w:b w:val="1"/>
              </w:rPr>
            </w:pPr>
            <w:r w:rsidDel="00000000" w:rsidR="00000000" w:rsidRPr="00000000">
              <w:rPr>
                <w:rFonts w:ascii="Arial" w:cs="Arial" w:eastAsia="Arial" w:hAnsi="Arial"/>
                <w:b w:val="1"/>
                <w:rtl w:val="0"/>
              </w:rPr>
              <w:t xml:space="preserve">2. Beziehungsbedürfnis: Wertschätzung</w:t>
            </w:r>
          </w:p>
          <w:p w:rsidR="00000000" w:rsidDel="00000000" w:rsidP="00000000" w:rsidRDefault="00000000" w:rsidRPr="00000000" w14:paraId="0000005E">
            <w:pPr>
              <w:spacing w:line="276" w:lineRule="auto"/>
              <w:rPr>
                <w:rFonts w:ascii="Arial" w:cs="Arial" w:eastAsia="Arial" w:hAnsi="Arial"/>
                <w:b w:val="1"/>
              </w:rPr>
            </w:pPr>
            <w:r w:rsidDel="00000000" w:rsidR="00000000" w:rsidRPr="00000000">
              <w:rPr>
                <w:rFonts w:ascii="Arial" w:cs="Arial" w:eastAsia="Arial" w:hAnsi="Arial"/>
                <w:rtl w:val="0"/>
              </w:rPr>
              <w:t xml:space="preserve">sich mit seinen Gefühlen, Empfindungen, Realitätswahrnehmung verstanden, ernstgenommen und bedeutsam fühlen</w:t>
            </w:r>
            <w:r w:rsidDel="00000000" w:rsidR="00000000" w:rsidRPr="00000000">
              <w:rPr>
                <w:rtl w:val="0"/>
              </w:rPr>
            </w:r>
          </w:p>
        </w:tc>
      </w:tr>
      <w:tr>
        <w:trPr>
          <w:cantSplit w:val="0"/>
          <w:tblHeader w:val="0"/>
        </w:trPr>
        <w:tc>
          <w:tcPr/>
          <w:p w:rsidR="00000000" w:rsidDel="00000000" w:rsidP="00000000" w:rsidRDefault="00000000" w:rsidRPr="00000000" w14:paraId="0000005F">
            <w:pPr>
              <w:spacing w:line="276" w:lineRule="auto"/>
              <w:rPr>
                <w:rFonts w:ascii="Arial" w:cs="Arial" w:eastAsia="Arial" w:hAnsi="Arial"/>
                <w:b w:val="1"/>
              </w:rPr>
            </w:pPr>
            <w:r w:rsidDel="00000000" w:rsidR="00000000" w:rsidRPr="00000000">
              <w:rPr>
                <w:rFonts w:ascii="Arial" w:cs="Arial" w:eastAsia="Arial" w:hAnsi="Arial"/>
                <w:b w:val="1"/>
                <w:rtl w:val="0"/>
              </w:rPr>
              <w:t xml:space="preserve">3. Beziehungsbedürfnis: Schutz und Akzeptanz</w:t>
            </w:r>
          </w:p>
          <w:p w:rsidR="00000000" w:rsidDel="00000000" w:rsidP="00000000" w:rsidRDefault="00000000" w:rsidRPr="00000000" w14:paraId="00000060">
            <w:pPr>
              <w:spacing w:line="276" w:lineRule="auto"/>
              <w:rPr>
                <w:rFonts w:ascii="Arial" w:cs="Arial" w:eastAsia="Arial" w:hAnsi="Arial"/>
                <w:b w:val="1"/>
              </w:rPr>
            </w:pPr>
            <w:r w:rsidDel="00000000" w:rsidR="00000000" w:rsidRPr="00000000">
              <w:rPr>
                <w:rFonts w:ascii="Arial" w:cs="Arial" w:eastAsia="Arial" w:hAnsi="Arial"/>
                <w:rtl w:val="0"/>
              </w:rPr>
              <w:t xml:space="preserve">Schutz, Ermutigung und Orientierung erhalten</w:t>
            </w:r>
            <w:r w:rsidDel="00000000" w:rsidR="00000000" w:rsidRPr="00000000">
              <w:rPr>
                <w:rtl w:val="0"/>
              </w:rPr>
            </w:r>
          </w:p>
        </w:tc>
      </w:tr>
      <w:tr>
        <w:trPr>
          <w:cantSplit w:val="0"/>
          <w:tblHeader w:val="0"/>
        </w:trPr>
        <w:tc>
          <w:tcPr/>
          <w:p w:rsidR="00000000" w:rsidDel="00000000" w:rsidP="00000000" w:rsidRDefault="00000000" w:rsidRPr="00000000" w14:paraId="00000061">
            <w:pPr>
              <w:spacing w:line="276" w:lineRule="auto"/>
              <w:rPr>
                <w:rFonts w:ascii="Arial" w:cs="Arial" w:eastAsia="Arial" w:hAnsi="Arial"/>
                <w:b w:val="1"/>
              </w:rPr>
            </w:pPr>
            <w:r w:rsidDel="00000000" w:rsidR="00000000" w:rsidRPr="00000000">
              <w:rPr>
                <w:rFonts w:ascii="Arial" w:cs="Arial" w:eastAsia="Arial" w:hAnsi="Arial"/>
                <w:b w:val="1"/>
                <w:rtl w:val="0"/>
              </w:rPr>
              <w:t xml:space="preserve">4.  Beziehungsbedürfnis: Bestätigung persönlicher Erfahrungen</w:t>
            </w:r>
          </w:p>
          <w:p w:rsidR="00000000" w:rsidDel="00000000" w:rsidP="00000000" w:rsidRDefault="00000000" w:rsidRPr="00000000" w14:paraId="00000062">
            <w:pPr>
              <w:spacing w:line="276" w:lineRule="auto"/>
              <w:rPr>
                <w:rFonts w:ascii="Arial" w:cs="Arial" w:eastAsia="Arial" w:hAnsi="Arial"/>
                <w:b w:val="1"/>
              </w:rPr>
            </w:pPr>
            <w:r w:rsidDel="00000000" w:rsidR="00000000" w:rsidRPr="00000000">
              <w:rPr>
                <w:rFonts w:ascii="Arial" w:cs="Arial" w:eastAsia="Arial" w:hAnsi="Arial"/>
                <w:rtl w:val="0"/>
              </w:rPr>
              <w:t xml:space="preserve">erfahren, dass eigene Erfahrungen von anderen geteilt oder nachvollzogen werden</w:t>
            </w:r>
            <w:r w:rsidDel="00000000" w:rsidR="00000000" w:rsidRPr="00000000">
              <w:rPr>
                <w:rtl w:val="0"/>
              </w:rPr>
            </w:r>
          </w:p>
        </w:tc>
      </w:tr>
      <w:tr>
        <w:trPr>
          <w:cantSplit w:val="0"/>
          <w:tblHeader w:val="0"/>
        </w:trPr>
        <w:tc>
          <w:tcPr/>
          <w:p w:rsidR="00000000" w:rsidDel="00000000" w:rsidP="00000000" w:rsidRDefault="00000000" w:rsidRPr="00000000" w14:paraId="00000063">
            <w:pPr>
              <w:spacing w:line="276" w:lineRule="auto"/>
              <w:rPr>
                <w:rFonts w:ascii="Arial" w:cs="Arial" w:eastAsia="Arial" w:hAnsi="Arial"/>
                <w:b w:val="1"/>
              </w:rPr>
            </w:pPr>
            <w:r w:rsidDel="00000000" w:rsidR="00000000" w:rsidRPr="00000000">
              <w:rPr>
                <w:rFonts w:ascii="Arial" w:cs="Arial" w:eastAsia="Arial" w:hAnsi="Arial"/>
                <w:b w:val="1"/>
                <w:rtl w:val="0"/>
              </w:rPr>
              <w:t xml:space="preserve">5. Beziehungsbedürfnis: Einzigartigkeit</w:t>
            </w:r>
          </w:p>
          <w:p w:rsidR="00000000" w:rsidDel="00000000" w:rsidP="00000000" w:rsidRDefault="00000000" w:rsidRPr="00000000" w14:paraId="00000064">
            <w:pPr>
              <w:spacing w:line="276" w:lineRule="auto"/>
              <w:rPr>
                <w:rFonts w:ascii="Arial" w:cs="Arial" w:eastAsia="Arial" w:hAnsi="Arial"/>
                <w:b w:val="1"/>
              </w:rPr>
            </w:pPr>
            <w:r w:rsidDel="00000000" w:rsidR="00000000" w:rsidRPr="00000000">
              <w:rPr>
                <w:rFonts w:ascii="Arial" w:cs="Arial" w:eastAsia="Arial" w:hAnsi="Arial"/>
                <w:rtl w:val="0"/>
              </w:rPr>
              <w:t xml:space="preserve">die persönliche Einmaligkeit bestätigt erhalten</w:t>
            </w:r>
            <w:r w:rsidDel="00000000" w:rsidR="00000000" w:rsidRPr="00000000">
              <w:rPr>
                <w:rtl w:val="0"/>
              </w:rPr>
            </w:r>
          </w:p>
        </w:tc>
      </w:tr>
      <w:tr>
        <w:trPr>
          <w:cantSplit w:val="0"/>
          <w:tblHeader w:val="0"/>
        </w:trPr>
        <w:tc>
          <w:tcPr/>
          <w:p w:rsidR="00000000" w:rsidDel="00000000" w:rsidP="00000000" w:rsidRDefault="00000000" w:rsidRPr="00000000" w14:paraId="00000065">
            <w:pPr>
              <w:spacing w:line="276" w:lineRule="auto"/>
              <w:rPr>
                <w:rFonts w:ascii="Arial" w:cs="Arial" w:eastAsia="Arial" w:hAnsi="Arial"/>
                <w:b w:val="1"/>
              </w:rPr>
            </w:pPr>
            <w:r w:rsidDel="00000000" w:rsidR="00000000" w:rsidRPr="00000000">
              <w:rPr>
                <w:rFonts w:ascii="Arial" w:cs="Arial" w:eastAsia="Arial" w:hAnsi="Arial"/>
                <w:b w:val="1"/>
                <w:rtl w:val="0"/>
              </w:rPr>
              <w:t xml:space="preserve">6. Beziehungsbedürfnis: Einflussnahme</w:t>
            </w:r>
          </w:p>
          <w:p w:rsidR="00000000" w:rsidDel="00000000" w:rsidP="00000000" w:rsidRDefault="00000000" w:rsidRPr="00000000" w14:paraId="00000066">
            <w:pPr>
              <w:spacing w:line="276" w:lineRule="auto"/>
              <w:rPr>
                <w:rFonts w:ascii="Arial" w:cs="Arial" w:eastAsia="Arial" w:hAnsi="Arial"/>
                <w:b w:val="1"/>
              </w:rPr>
            </w:pPr>
            <w:r w:rsidDel="00000000" w:rsidR="00000000" w:rsidRPr="00000000">
              <w:rPr>
                <w:rFonts w:ascii="Arial" w:cs="Arial" w:eastAsia="Arial" w:hAnsi="Arial"/>
                <w:rtl w:val="0"/>
              </w:rPr>
              <w:t xml:space="preserve">bei anderen etwas auslösen und bewirken können</w:t>
            </w:r>
            <w:r w:rsidDel="00000000" w:rsidR="00000000" w:rsidRPr="00000000">
              <w:rPr>
                <w:rtl w:val="0"/>
              </w:rPr>
            </w:r>
          </w:p>
        </w:tc>
      </w:tr>
      <w:tr>
        <w:trPr>
          <w:cantSplit w:val="0"/>
          <w:tblHeader w:val="0"/>
        </w:trPr>
        <w:tc>
          <w:tcPr/>
          <w:p w:rsidR="00000000" w:rsidDel="00000000" w:rsidP="00000000" w:rsidRDefault="00000000" w:rsidRPr="00000000" w14:paraId="00000067">
            <w:pPr>
              <w:spacing w:line="276" w:lineRule="auto"/>
              <w:rPr>
                <w:rFonts w:ascii="Arial" w:cs="Arial" w:eastAsia="Arial" w:hAnsi="Arial"/>
                <w:b w:val="1"/>
              </w:rPr>
            </w:pPr>
            <w:r w:rsidDel="00000000" w:rsidR="00000000" w:rsidRPr="00000000">
              <w:rPr>
                <w:rFonts w:ascii="Arial" w:cs="Arial" w:eastAsia="Arial" w:hAnsi="Arial"/>
                <w:b w:val="1"/>
                <w:rtl w:val="0"/>
              </w:rPr>
              <w:t xml:space="preserve">7.  Beziehungsbedürfnis: Aktiviert werden</w:t>
            </w:r>
          </w:p>
          <w:p w:rsidR="00000000" w:rsidDel="00000000" w:rsidP="00000000" w:rsidRDefault="00000000" w:rsidRPr="00000000" w14:paraId="00000068">
            <w:pPr>
              <w:spacing w:line="276" w:lineRule="auto"/>
              <w:rPr>
                <w:rFonts w:ascii="Arial" w:cs="Arial" w:eastAsia="Arial" w:hAnsi="Arial"/>
                <w:b w:val="1"/>
              </w:rPr>
            </w:pPr>
            <w:r w:rsidDel="00000000" w:rsidR="00000000" w:rsidRPr="00000000">
              <w:rPr>
                <w:rFonts w:ascii="Arial" w:cs="Arial" w:eastAsia="Arial" w:hAnsi="Arial"/>
                <w:rtl w:val="0"/>
              </w:rPr>
              <w:t xml:space="preserve">erleben, dass andere auf einem zukommen, von sich aus aktiv werden und Anregung vermitteln</w:t>
            </w:r>
            <w:r w:rsidDel="00000000" w:rsidR="00000000" w:rsidRPr="00000000">
              <w:rPr>
                <w:rtl w:val="0"/>
              </w:rPr>
            </w:r>
          </w:p>
        </w:tc>
      </w:tr>
      <w:tr>
        <w:trPr>
          <w:cantSplit w:val="0"/>
          <w:tblHeader w:val="0"/>
        </w:trPr>
        <w:tc>
          <w:tcPr/>
          <w:p w:rsidR="00000000" w:rsidDel="00000000" w:rsidP="00000000" w:rsidRDefault="00000000" w:rsidRPr="00000000" w14:paraId="00000069">
            <w:pPr>
              <w:spacing w:line="276" w:lineRule="auto"/>
              <w:rPr>
                <w:rFonts w:ascii="Arial" w:cs="Arial" w:eastAsia="Arial" w:hAnsi="Arial"/>
                <w:b w:val="1"/>
              </w:rPr>
            </w:pPr>
            <w:r w:rsidDel="00000000" w:rsidR="00000000" w:rsidRPr="00000000">
              <w:rPr>
                <w:rFonts w:ascii="Arial" w:cs="Arial" w:eastAsia="Arial" w:hAnsi="Arial"/>
                <w:b w:val="1"/>
                <w:rtl w:val="0"/>
              </w:rPr>
              <w:t xml:space="preserve">8. Beziehungsbedürfnis: Liebe ausdrücken</w:t>
            </w:r>
          </w:p>
          <w:p w:rsidR="00000000" w:rsidDel="00000000" w:rsidP="00000000" w:rsidRDefault="00000000" w:rsidRPr="00000000" w14:paraId="0000006A">
            <w:pPr>
              <w:spacing w:line="276" w:lineRule="auto"/>
              <w:rPr>
                <w:rFonts w:ascii="Arial" w:cs="Arial" w:eastAsia="Arial" w:hAnsi="Arial"/>
                <w:b w:val="1"/>
              </w:rPr>
            </w:pPr>
            <w:r w:rsidDel="00000000" w:rsidR="00000000" w:rsidRPr="00000000">
              <w:rPr>
                <w:rFonts w:ascii="Arial" w:cs="Arial" w:eastAsia="Arial" w:hAnsi="Arial"/>
                <w:rtl w:val="0"/>
              </w:rPr>
              <w:t xml:space="preserve">anderen Liebe zeigen (durch Fürsorge, Dankbarkeit, Wertschätzung, Handlung)</w:t>
            </w:r>
            <w:r w:rsidDel="00000000" w:rsidR="00000000" w:rsidRPr="00000000">
              <w:rPr>
                <w:rtl w:val="0"/>
              </w:rPr>
            </w:r>
          </w:p>
        </w:tc>
      </w:tr>
    </w:tbl>
    <w:p w:rsidR="00000000" w:rsidDel="00000000" w:rsidP="00000000" w:rsidRDefault="00000000" w:rsidRPr="00000000" w14:paraId="0000006B">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6C">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6D">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6E">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6F">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0">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1">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2">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3">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4">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5">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6">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7">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8">
      <w:pPr>
        <w:rPr>
          <w:rFonts w:ascii="Arial" w:cs="Arial" w:eastAsia="Arial" w:hAnsi="Arial"/>
          <w:b w:val="1"/>
          <w:sz w:val="10"/>
          <w:szCs w:val="10"/>
        </w:rPr>
      </w:pPr>
      <w:r w:rsidDel="00000000" w:rsidR="00000000" w:rsidRPr="00000000">
        <w:br w:type="page"/>
      </w:r>
      <w:r w:rsidDel="00000000" w:rsidR="00000000" w:rsidRPr="00000000">
        <w:rPr>
          <w:rtl w:val="0"/>
        </w:rPr>
      </w:r>
    </w:p>
    <w:p w:rsidR="00000000" w:rsidDel="00000000" w:rsidP="00000000" w:rsidRDefault="00000000" w:rsidRPr="00000000" w14:paraId="00000079">
      <w:pPr>
        <w:rPr>
          <w:rFonts w:ascii="Arial" w:cs="Arial" w:eastAsia="Arial" w:hAnsi="Arial"/>
          <w:b w:val="1"/>
          <w:sz w:val="10"/>
          <w:szCs w:val="10"/>
        </w:rPr>
      </w:pPr>
      <w:r w:rsidDel="00000000" w:rsidR="00000000" w:rsidRPr="00000000">
        <w:rPr>
          <w:rtl w:val="0"/>
        </w:rPr>
      </w:r>
    </w:p>
    <w:p w:rsidR="00000000" w:rsidDel="00000000" w:rsidP="00000000" w:rsidRDefault="00000000" w:rsidRPr="00000000" w14:paraId="0000007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Ursachensuche bei der Lehrkraft:</w:t>
      </w:r>
    </w:p>
    <w:p w:rsidR="00000000" w:rsidDel="00000000" w:rsidP="00000000" w:rsidRDefault="00000000" w:rsidRPr="00000000" w14:paraId="0000007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D">
      <w:pPr>
        <w:rPr>
          <w:rFonts w:ascii="Arial" w:cs="Arial" w:eastAsia="Arial" w:hAnsi="Arial"/>
          <w:b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180340</wp:posOffset>
            </wp:positionV>
            <wp:extent cx="6038215" cy="6186805"/>
            <wp:effectExtent b="0" l="0" r="0" t="0"/>
            <wp:wrapSquare wrapText="bothSides" distB="0" distT="0" distL="114300" distR="114300"/>
            <wp:docPr descr="J:\1 - Schule\Pädagogik - Studienleitung\4 - Eine Klasse fuehren - classroom management\negative Signale der Lehrkraft.jpg" id="332747786" name="image2.jpg"/>
            <a:graphic>
              <a:graphicData uri="http://schemas.openxmlformats.org/drawingml/2006/picture">
                <pic:pic>
                  <pic:nvPicPr>
                    <pic:cNvPr descr="J:\1 - Schule\Pädagogik - Studienleitung\4 - Eine Klasse fuehren - classroom management\negative Signale der Lehrkraft.jpg" id="0" name="image2.jpg"/>
                    <pic:cNvPicPr preferRelativeResize="0"/>
                  </pic:nvPicPr>
                  <pic:blipFill>
                    <a:blip r:embed="rId8"/>
                    <a:srcRect b="20084" l="3299" r="12370" t="17091"/>
                    <a:stretch>
                      <a:fillRect/>
                    </a:stretch>
                  </pic:blipFill>
                  <pic:spPr>
                    <a:xfrm>
                      <a:off x="0" y="0"/>
                      <a:ext cx="6038215" cy="6186805"/>
                    </a:xfrm>
                    <a:prstGeom prst="rect"/>
                    <a:ln/>
                  </pic:spPr>
                </pic:pic>
              </a:graphicData>
            </a:graphic>
          </wp:anchor>
        </w:drawing>
      </w:r>
    </w:p>
    <w:p w:rsidR="00000000" w:rsidDel="00000000" w:rsidP="00000000" w:rsidRDefault="00000000" w:rsidRPr="00000000" w14:paraId="0000007E">
      <w:pPr>
        <w:rPr>
          <w:rFonts w:ascii="Arial" w:cs="Arial" w:eastAsia="Arial" w:hAnsi="Arial"/>
          <w:b w:val="1"/>
          <w:sz w:val="20"/>
          <w:szCs w:val="20"/>
        </w:rPr>
        <w:sectPr>
          <w:headerReference r:id="rId9" w:type="default"/>
          <w:pgSz w:h="16838" w:w="11906" w:orient="portrait"/>
          <w:pgMar w:bottom="1134" w:top="1134" w:left="1417" w:right="1417" w:header="708" w:footer="708"/>
          <w:pgNumType w:start="1"/>
        </w:sectPr>
      </w:pPr>
      <w:r w:rsidDel="00000000" w:rsidR="00000000" w:rsidRPr="00000000">
        <w:rPr>
          <w:rtl w:val="0"/>
        </w:rPr>
      </w:r>
    </w:p>
    <w:p w:rsidR="00000000" w:rsidDel="00000000" w:rsidP="00000000" w:rsidRDefault="00000000" w:rsidRPr="00000000" w14:paraId="0000007F">
      <w:pPr>
        <w:rPr>
          <w:rFonts w:ascii="Arial" w:cs="Arial" w:eastAsia="Arial" w:hAnsi="Arial"/>
          <w:b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-177419</wp:posOffset>
            </wp:positionH>
            <wp:positionV relativeFrom="paragraph">
              <wp:posOffset>114621</wp:posOffset>
            </wp:positionV>
            <wp:extent cx="6327775" cy="9128760"/>
            <wp:effectExtent b="107637" l="157367" r="157367" t="107637"/>
            <wp:wrapSquare wrapText="bothSides" distB="0" distT="0" distL="114300" distR="114300"/>
            <wp:docPr descr="J:\1 - Schule\Pädagogik - Studienleitung\4 - Eine Klasse fuehren - classroom management\positive Signale der Lehrkraft.jpg" id="332747785" name="image3.jpg"/>
            <a:graphic>
              <a:graphicData uri="http://schemas.openxmlformats.org/drawingml/2006/picture">
                <pic:pic>
                  <pic:nvPicPr>
                    <pic:cNvPr descr="J:\1 - Schule\Pädagogik - Studienleitung\4 - Eine Klasse fuehren - classroom management\positive Signale der Lehrkraft.jpg" id="0" name="image3.jpg"/>
                    <pic:cNvPicPr preferRelativeResize="0"/>
                  </pic:nvPicPr>
                  <pic:blipFill>
                    <a:blip r:embed="rId10"/>
                    <a:srcRect b="4347" l="15670" r="0" t="7196"/>
                    <a:stretch>
                      <a:fillRect/>
                    </a:stretch>
                  </pic:blipFill>
                  <pic:spPr>
                    <a:xfrm rot="120000">
                      <a:off x="0" y="0"/>
                      <a:ext cx="6327775" cy="9128760"/>
                    </a:xfrm>
                    <a:prstGeom prst="rect"/>
                    <a:ln/>
                  </pic:spPr>
                </pic:pic>
              </a:graphicData>
            </a:graphic>
          </wp:anchor>
        </w:drawing>
      </w:r>
    </w:p>
    <w:p w:rsidR="00000000" w:rsidDel="00000000" w:rsidP="00000000" w:rsidRDefault="00000000" w:rsidRPr="00000000" w14:paraId="00000080">
      <w:pPr>
        <w:shd w:fill="d9d9d9" w:val="clear"/>
        <w:rPr>
          <w:rFonts w:ascii="Arial" w:cs="Arial" w:eastAsia="Arial" w:hAnsi="Arial"/>
          <w:b w:val="1"/>
          <w:sz w:val="24"/>
          <w:szCs w:val="24"/>
        </w:rPr>
      </w:pPr>
      <w:sdt>
        <w:sdtPr>
          <w:tag w:val="goog_rdk_5"/>
        </w:sdtPr>
        <w:sdtContent>
          <w:r w:rsidDel="00000000" w:rsidR="00000000" w:rsidRPr="00000000">
            <w:rPr>
              <w:rFonts w:ascii="Arial Unicode MS" w:cs="Arial Unicode MS" w:eastAsia="Arial Unicode MS" w:hAnsi="Arial Unicode MS"/>
              <w:b w:val="1"/>
              <w:sz w:val="24"/>
              <w:szCs w:val="24"/>
              <w:rtl w:val="0"/>
            </w:rPr>
            <w:t xml:space="preserve">Auf Unterrichtsstörungen reagieren − Intervention</w:t>
          </w:r>
        </w:sdtContent>
      </w:sdt>
    </w:p>
    <w:p w:rsidR="00000000" w:rsidDel="00000000" w:rsidP="00000000" w:rsidRDefault="00000000" w:rsidRPr="00000000" w14:paraId="00000081">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rtl w:val="0"/>
        </w:rPr>
        <w:t xml:space="preserve">Grundlegende Überlegungen:</w:t>
      </w:r>
    </w:p>
    <w:p w:rsidR="00000000" w:rsidDel="00000000" w:rsidP="00000000" w:rsidRDefault="00000000" w:rsidRPr="00000000" w14:paraId="00000083">
      <w:pPr>
        <w:numPr>
          <w:ilvl w:val="0"/>
          <w:numId w:val="9"/>
        </w:numPr>
        <w:ind w:left="720" w:hanging="360"/>
        <w:rPr>
          <w:rFonts w:ascii="Arial" w:cs="Arial" w:eastAsia="Arial" w:hAnsi="Arial"/>
        </w:rPr>
      </w:pPr>
      <w:r w:rsidDel="00000000" w:rsidR="00000000" w:rsidRPr="00000000">
        <w:rPr>
          <w:rFonts w:ascii="Arial" w:cs="Arial" w:eastAsia="Arial" w:hAnsi="Arial"/>
          <w:rtl w:val="0"/>
        </w:rPr>
        <w:t xml:space="preserve">Zwischen Person und Verhalten trennen</w:t>
      </w:r>
    </w:p>
    <w:p w:rsidR="00000000" w:rsidDel="00000000" w:rsidP="00000000" w:rsidRDefault="00000000" w:rsidRPr="00000000" w14:paraId="00000084">
      <w:pPr>
        <w:numPr>
          <w:ilvl w:val="0"/>
          <w:numId w:val="9"/>
        </w:numPr>
        <w:ind w:left="720" w:hanging="360"/>
        <w:rPr>
          <w:rFonts w:ascii="Arial" w:cs="Arial" w:eastAsia="Arial" w:hAnsi="Arial"/>
        </w:rPr>
      </w:pPr>
      <w:r w:rsidDel="00000000" w:rsidR="00000000" w:rsidRPr="00000000">
        <w:rPr>
          <w:rFonts w:ascii="Arial" w:cs="Arial" w:eastAsia="Arial" w:hAnsi="Arial"/>
          <w:rtl w:val="0"/>
        </w:rPr>
        <w:t xml:space="preserve">Unerwünschtes Verhalten benennen, ggf. sanktionieren und Perspektive aufzeigen</w:t>
      </w:r>
    </w:p>
    <w:p w:rsidR="00000000" w:rsidDel="00000000" w:rsidP="00000000" w:rsidRDefault="00000000" w:rsidRPr="00000000" w14:paraId="00000085">
      <w:pPr>
        <w:numPr>
          <w:ilvl w:val="0"/>
          <w:numId w:val="9"/>
        </w:numPr>
        <w:ind w:left="720" w:hanging="360"/>
        <w:rPr>
          <w:rFonts w:ascii="Arial" w:cs="Arial" w:eastAsia="Arial" w:hAnsi="Arial"/>
        </w:rPr>
      </w:pPr>
      <w:r w:rsidDel="00000000" w:rsidR="00000000" w:rsidRPr="00000000">
        <w:rPr>
          <w:rFonts w:ascii="Arial" w:cs="Arial" w:eastAsia="Arial" w:hAnsi="Arial"/>
          <w:rtl w:val="0"/>
        </w:rPr>
        <w:t xml:space="preserve">Konsequenzen und Maßnahmen – keine „Strafen“</w:t>
      </w:r>
    </w:p>
    <w:p w:rsidR="00000000" w:rsidDel="00000000" w:rsidP="00000000" w:rsidRDefault="00000000" w:rsidRPr="00000000" w14:paraId="0000008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8">
      <w:pPr>
        <w:rPr>
          <w:rFonts w:ascii="Arial" w:cs="Arial" w:eastAsia="Arial" w:hAnsi="Arial"/>
          <w:b w:val="1"/>
          <w:sz w:val="20"/>
          <w:szCs w:val="20"/>
        </w:rPr>
      </w:pPr>
      <w:r w:rsidDel="00000000" w:rsidR="00000000" w:rsidRPr="00000000">
        <w:rPr>
          <w:rtl w:val="0"/>
        </w:rPr>
      </w:r>
    </w:p>
    <w:sdt>
      <w:sdtPr>
        <w:lock w:val="contentLocked"/>
        <w:tag w:val="goog_rdk_6"/>
      </w:sdtPr>
      <w:sdtContent>
        <w:tbl>
          <w:tblPr>
            <w:tblStyle w:val="Table5"/>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Aufgabe: </w:t>
                </w:r>
              </w:p>
              <w:p w:rsidR="00000000" w:rsidDel="00000000" w:rsidP="00000000" w:rsidRDefault="00000000" w:rsidRPr="00000000" w14:paraId="000000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B">
                <w:pPr>
                  <w:rPr>
                    <w:rFonts w:ascii="Arial" w:cs="Arial" w:eastAsia="Arial" w:hAnsi="Arial"/>
                    <w:sz w:val="20"/>
                    <w:szCs w:val="20"/>
                  </w:rPr>
                </w:pPr>
                <w:r w:rsidDel="00000000" w:rsidR="00000000" w:rsidRPr="00000000">
                  <w:rPr>
                    <w:rFonts w:ascii="Arial" w:cs="Arial" w:eastAsia="Arial" w:hAnsi="Arial"/>
                    <w:sz w:val="20"/>
                    <w:szCs w:val="20"/>
                    <w:rtl w:val="0"/>
                  </w:rPr>
                  <w:t xml:space="preserve">Führen Sie die Methode Gruppenpuzzle zu folgender Aufgabe durch:</w:t>
                </w:r>
              </w:p>
              <w:p w:rsidR="00000000" w:rsidDel="00000000" w:rsidP="00000000" w:rsidRDefault="00000000" w:rsidRPr="00000000" w14:paraId="0000008C">
                <w:pPr>
                  <w:rPr>
                    <w:rFonts w:ascii="Arial" w:cs="Arial" w:eastAsia="Arial" w:hAnsi="Arial"/>
                    <w:sz w:val="20"/>
                    <w:szCs w:val="20"/>
                  </w:rPr>
                </w:pPr>
                <w:r w:rsidDel="00000000" w:rsidR="00000000" w:rsidRPr="00000000">
                  <w:rPr>
                    <w:rFonts w:ascii="Arial" w:cs="Arial" w:eastAsia="Arial" w:hAnsi="Arial"/>
                    <w:sz w:val="20"/>
                    <w:szCs w:val="20"/>
                    <w:rtl w:val="0"/>
                  </w:rPr>
                  <w:t xml:space="preserve">Sammeln Sie in einer 3er/4er Gruppe Interventions-/Reaktionsmöglichkeiten auf Unterrichtsstörungen.</w:t>
                </w:r>
              </w:p>
              <w:p w:rsidR="00000000" w:rsidDel="00000000" w:rsidP="00000000" w:rsidRDefault="00000000" w:rsidRPr="00000000" w14:paraId="0000008D">
                <w:pPr>
                  <w:numPr>
                    <w:ilvl w:val="0"/>
                    <w:numId w:val="11"/>
                  </w:numPr>
                  <w:ind w:left="106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Expertengruppe (15 Minuten)</w:t>
                </w:r>
              </w:p>
              <w:p w:rsidR="00000000" w:rsidDel="00000000" w:rsidP="00000000" w:rsidRDefault="00000000" w:rsidRPr="00000000" w14:paraId="0000008E">
                <w:pPr>
                  <w:numPr>
                    <w:ilvl w:val="0"/>
                    <w:numId w:val="11"/>
                  </w:numPr>
                  <w:ind w:left="1068"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Stammgruppe (15 Minuten)</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0"/>
                    <w:szCs w:val="20"/>
                  </w:rPr>
                </w:pPr>
                <w:r w:rsidDel="00000000" w:rsidR="00000000" w:rsidRPr="00000000">
                  <w:rPr>
                    <w:rtl w:val="0"/>
                  </w:rPr>
                </w:r>
              </w:p>
            </w:tc>
          </w:tr>
        </w:tbl>
      </w:sdtContent>
    </w:sdt>
    <w:p w:rsidR="00000000" w:rsidDel="00000000" w:rsidP="00000000" w:rsidRDefault="00000000" w:rsidRPr="00000000" w14:paraId="0000009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1">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3">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5">
      <w:pPr>
        <w:rPr>
          <w:rFonts w:ascii="Arial" w:cs="Arial" w:eastAsia="Arial" w:hAnsi="Arial"/>
          <w:sz w:val="20"/>
          <w:szCs w:val="20"/>
        </w:rPr>
        <w:sectPr>
          <w:type w:val="nextPage"/>
          <w:pgSz w:h="16838" w:w="11906" w:orient="portrait"/>
          <w:pgMar w:bottom="1134" w:top="1134" w:left="1417" w:right="1417" w:header="708" w:footer="708"/>
        </w:sectPr>
      </w:pPr>
      <w:r w:rsidDel="00000000" w:rsidR="00000000" w:rsidRPr="00000000">
        <w:rPr>
          <w:rtl w:val="0"/>
        </w:rPr>
      </w:r>
    </w:p>
    <w:p w:rsidR="00000000" w:rsidDel="00000000" w:rsidP="00000000" w:rsidRDefault="00000000" w:rsidRPr="00000000" w14:paraId="00000096">
      <w:pPr>
        <w:rPr>
          <w:rFonts w:ascii="Arial" w:cs="Arial" w:eastAsia="Arial" w:hAnsi="Arial"/>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4165600</wp:posOffset>
                </wp:positionH>
                <wp:positionV relativeFrom="paragraph">
                  <wp:posOffset>3022600</wp:posOffset>
                </wp:positionV>
                <wp:extent cx="1656464" cy="338026"/>
                <wp:effectExtent b="0" l="0" r="0" t="0"/>
                <wp:wrapNone/>
                <wp:docPr id="332747782" name=""/>
                <a:graphic>
                  <a:graphicData uri="http://schemas.microsoft.com/office/word/2010/wordprocessingShape">
                    <wps:wsp>
                      <wps:cNvSpPr/>
                      <wps:cNvPr id="18" name="Shape 18"/>
                      <wps:spPr>
                        <a:xfrm>
                          <a:off x="4527293" y="3620512"/>
                          <a:ext cx="1637414" cy="318976"/>
                        </a:xfrm>
                        <a:prstGeom prst="rect">
                          <a:avLst/>
                        </a:prstGeom>
                        <a:noFill/>
                        <a:ln>
                          <a:noFill/>
                        </a:ln>
                      </wps:spPr>
                      <wps:txbx>
                        <w:txbxContent>
                          <w:p w:rsidR="00000000" w:rsidDel="00000000" w:rsidP="00000000" w:rsidRDefault="00000000" w:rsidRPr="00000000">
                            <w:pPr>
                              <w:spacing w:after="0" w:before="0" w:line="240"/>
                              <w:ind w:left="266.00000381469727" w:right="0" w:firstLine="332.00000762939453"/>
                              <w:jc w:val="left"/>
                              <w:textDirection w:val="btLr"/>
                            </w:pPr>
                            <w:r w:rsidDel="00000000" w:rsidR="00000000" w:rsidRPr="00000000">
                              <w:rPr>
                                <w:rFonts w:ascii="Comic Sans MS" w:cs="Comic Sans MS" w:eastAsia="Comic Sans MS" w:hAnsi="Comic Sans MS"/>
                                <w:b w:val="0"/>
                                <w:i w:val="0"/>
                                <w:smallCaps w:val="0"/>
                                <w:strike w:val="0"/>
                                <w:color w:val="000000"/>
                                <w:sz w:val="18"/>
                                <w:vertAlign w:val="baseline"/>
                              </w:rPr>
                              <w:t xml:space="preserve">Nonverbale Signale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4165600</wp:posOffset>
                </wp:positionH>
                <wp:positionV relativeFrom="paragraph">
                  <wp:posOffset>3022600</wp:posOffset>
                </wp:positionV>
                <wp:extent cx="1656464" cy="338026"/>
                <wp:effectExtent b="0" l="0" r="0" t="0"/>
                <wp:wrapNone/>
                <wp:docPr id="33274778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656464" cy="338026"/>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-504705</wp:posOffset>
            </wp:positionH>
            <wp:positionV relativeFrom="paragraph">
              <wp:posOffset>161482</wp:posOffset>
            </wp:positionV>
            <wp:extent cx="6700520" cy="8461375"/>
            <wp:effectExtent b="0" l="0" r="0" t="0"/>
            <wp:wrapSquare wrapText="bothSides" distB="0" distT="0" distL="114300" distR="114300"/>
            <wp:docPr descr="J:\1 - Schule\Pädagogik - Studienleitung\4 - Eine Klasse fuehren - classroom management\Unterrichtsstörungen_Vorfälle_Urasachen_Maßnahmen.jpg" id="332747784" name="image4.jpg"/>
            <a:graphic>
              <a:graphicData uri="http://schemas.openxmlformats.org/drawingml/2006/picture">
                <pic:pic>
                  <pic:nvPicPr>
                    <pic:cNvPr descr="J:\1 - Schule\Pädagogik - Studienleitung\4 - Eine Klasse fuehren - classroom management\Unterrichtsstörungen_Vorfälle_Urasachen_Maßnahmen.jpg" id="0" name="image4.jpg"/>
                    <pic:cNvPicPr preferRelativeResize="0"/>
                  </pic:nvPicPr>
                  <pic:blipFill>
                    <a:blip r:embed="rId12"/>
                    <a:srcRect b="7090" l="1653" r="4628" t="6851"/>
                    <a:stretch>
                      <a:fillRect/>
                    </a:stretch>
                  </pic:blipFill>
                  <pic:spPr>
                    <a:xfrm>
                      <a:off x="0" y="0"/>
                      <a:ext cx="6700520" cy="8461375"/>
                    </a:xfrm>
                    <a:prstGeom prst="rect"/>
                    <a:ln/>
                  </pic:spPr>
                </pic:pic>
              </a:graphicData>
            </a:graphic>
          </wp:anchor>
        </w:drawing>
      </w:r>
    </w:p>
    <w:p w:rsidR="00000000" w:rsidDel="00000000" w:rsidP="00000000" w:rsidRDefault="00000000" w:rsidRPr="00000000" w14:paraId="0000009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9">
      <w:pPr>
        <w:jc w:val="cente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9A">
      <w:pPr>
        <w:jc w:val="center"/>
        <w:rPr>
          <w:b w:val="1"/>
          <w:sz w:val="32"/>
          <w:szCs w:val="32"/>
        </w:rPr>
      </w:pPr>
      <w:r w:rsidDel="00000000" w:rsidR="00000000" w:rsidRPr="00000000">
        <w:rPr>
          <w:b w:val="1"/>
          <w:sz w:val="32"/>
          <w:szCs w:val="32"/>
          <w:rtl w:val="0"/>
        </w:rPr>
        <w:t xml:space="preserve">Entscheidungsbaum für den Umgang mit Störungen</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jc w:val="both"/>
        <w:rPr/>
      </w:pPr>
      <w:r w:rsidDel="00000000" w:rsidR="00000000" w:rsidRPr="00000000">
        <w:rPr>
          <w:rtl w:val="0"/>
        </w:rPr>
        <w:t xml:space="preserve">Das Schema dient zur pädagogischen Analyse einer vorliegenden Störung und der Vorbereitung eines Gesprächs dazu. Es ist nicht hinreichend, das Problem zu erkennen, sondern es muss auch das Problemsubjekt benannt werden. (Hintergrund: Ich als Subjekt </w:t>
      </w:r>
      <w:r w:rsidDel="00000000" w:rsidR="00000000" w:rsidRPr="00000000">
        <w:rPr>
          <w:u w:val="single"/>
          <w:rtl w:val="0"/>
        </w:rPr>
        <w:t xml:space="preserve">kann</w:t>
      </w:r>
      <w:r w:rsidDel="00000000" w:rsidR="00000000" w:rsidRPr="00000000">
        <w:rPr>
          <w:rtl w:val="0"/>
        </w:rPr>
        <w:t xml:space="preserve"> immer nur </w:t>
      </w:r>
      <w:r w:rsidDel="00000000" w:rsidR="00000000" w:rsidRPr="00000000">
        <w:rPr>
          <w:u w:val="single"/>
          <w:rtl w:val="0"/>
        </w:rPr>
        <w:t xml:space="preserve">mein</w:t>
      </w:r>
      <w:r w:rsidDel="00000000" w:rsidR="00000000" w:rsidRPr="00000000">
        <w:rPr>
          <w:rtl w:val="0"/>
        </w:rPr>
        <w:t xml:space="preserve"> Problem bearbeiten.)</w:t>
      </w:r>
    </w:p>
    <w:p w:rsidR="00000000" w:rsidDel="00000000" w:rsidP="00000000" w:rsidRDefault="00000000" w:rsidRPr="00000000" w14:paraId="0000009D">
      <w:pPr>
        <w:rPr>
          <w:rFonts w:ascii="Arial" w:cs="Arial" w:eastAsia="Arial" w:hAnsi="Arial"/>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918200" cy="8158619"/>
                <wp:effectExtent b="0" l="0" r="0" t="0"/>
                <wp:wrapNone/>
                <wp:docPr id="332747781" name=""/>
                <a:graphic>
                  <a:graphicData uri="http://schemas.microsoft.com/office/word/2010/wordprocessingGroup">
                    <wpg:wgp>
                      <wpg:cNvGrpSpPr/>
                      <wpg:grpSpPr>
                        <a:xfrm>
                          <a:off x="2386850" y="0"/>
                          <a:ext cx="5918200" cy="8158619"/>
                          <a:chOff x="2386850" y="0"/>
                          <a:chExt cx="5918300" cy="7560000"/>
                        </a:xfrm>
                      </wpg:grpSpPr>
                      <wpg:grpSp>
                        <wpg:cNvGrpSpPr/>
                        <wpg:grpSpPr>
                          <a:xfrm>
                            <a:off x="2386900" y="0"/>
                            <a:ext cx="5918200" cy="7560000"/>
                            <a:chOff x="2374175" y="0"/>
                            <a:chExt cx="5943650" cy="7560000"/>
                          </a:xfrm>
                        </wpg:grpSpPr>
                        <wps:wsp>
                          <wps:cNvSpPr/>
                          <wps:cNvPr id="3" name="Shape 3"/>
                          <wps:spPr>
                            <a:xfrm>
                              <a:off x="2374175" y="0"/>
                              <a:ext cx="59436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86900" y="0"/>
                              <a:ext cx="5918200" cy="7560000"/>
                              <a:chOff x="-25400" y="52070"/>
                              <a:chExt cx="5918200" cy="8117583"/>
                            </a:xfrm>
                          </wpg:grpSpPr>
                          <wps:wsp>
                            <wps:cNvSpPr/>
                            <wps:cNvPr id="5" name="Shape 5"/>
                            <wps:spPr>
                              <a:xfrm>
                                <a:off x="-25400" y="52070"/>
                                <a:ext cx="5918200" cy="8117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2966720" y="1107441"/>
                                <a:ext cx="2862580" cy="2644139"/>
                              </a:xfrm>
                              <a:prstGeom prst="rect">
                                <a:avLst/>
                              </a:prstGeom>
                              <a:solidFill>
                                <a:srgbClr val="FDE9D8"/>
                              </a:solid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omic Sans MS" w:cs="Comic Sans MS" w:eastAsia="Comic Sans MS" w:hAnsi="Comic Sans MS"/>
                                      <w:b w:val="1"/>
                                      <w:i w:val="0"/>
                                      <w:smallCaps w:val="0"/>
                                      <w:strike w:val="0"/>
                                      <w:color w:val="000000"/>
                                      <w:sz w:val="28"/>
                                      <w:vertAlign w:val="baseline"/>
                                    </w:rPr>
                                    <w:t xml:space="preserve">Die/der SoS</w:t>
                                  </w:r>
                                  <w:r w:rsidDel="00000000" w:rsidR="00000000" w:rsidRPr="00000000">
                                    <w:rPr>
                                      <w:rFonts w:ascii="Comic Sans MS" w:cs="Comic Sans MS" w:eastAsia="Comic Sans MS" w:hAnsi="Comic Sans MS"/>
                                      <w:b w:val="0"/>
                                      <w:i w:val="0"/>
                                      <w:smallCaps w:val="0"/>
                                      <w:strike w:val="0"/>
                                      <w:color w:val="000000"/>
                                      <w:sz w:val="28"/>
                                      <w:vertAlign w:val="baseline"/>
                                    </w:rPr>
                                    <w:t xml:space="preserve"> hat das Problem, z.B.</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das Erledigen der Hausaufgaben klappt nicht, der Wunsch dazu ist aber da.</w:t>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die/der SoS würde sich gerne mehr beteiligen, weiß aber nicht wie.</w:t>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die/der SoS erlebt Lernrückstände und möchte die gerne aufholen. Es gelingt bisher nicht.</w:t>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(Ergänze weitere Möglichkeiten!)</w:t>
                                  </w:r>
                                </w:p>
                              </w:txbxContent>
                            </wps:txbx>
                            <wps:bodyPr anchorCtr="0" anchor="t" bIns="45700" lIns="91425" spcFirstLastPara="1" rIns="91425" wrap="square" tIns="45700">
                              <a:noAutofit/>
                            </wps:bodyPr>
                          </wps:wsp>
                          <wps:wsp>
                            <wps:cNvSpPr/>
                            <wps:cNvPr id="7" name="Shape 7"/>
                            <wps:spPr>
                              <a:xfrm>
                                <a:off x="111760" y="3515361"/>
                                <a:ext cx="2738120" cy="1983740"/>
                              </a:xfrm>
                              <a:prstGeom prst="rect">
                                <a:avLst/>
                              </a:prstGeom>
                              <a:solidFill>
                                <a:srgbClr val="DAE5F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u w:val="single"/>
                                      <w:vertAlign w:val="baseline"/>
                                    </w:rPr>
                                    <w:t xml:space="preserve">Vorgehen: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8"/>
                                      <w:u w:val="single"/>
                                      <w:vertAlign w:val="baseline"/>
                                    </w:rPr>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u w:val="single"/>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Information / Transparenz / Klarheit</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KEINE Beratung – die greift nur, wenn die/der SoS ein Problem empfindet (und das ist dann ein anderes Gespräch).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p>
                              </w:txbxContent>
                            </wps:txbx>
                            <wps:bodyPr anchorCtr="0" anchor="t" bIns="45700" lIns="91425" spcFirstLastPara="1" rIns="91425" wrap="square" tIns="45700">
                              <a:noAutofit/>
                            </wps:bodyPr>
                          </wps:wsp>
                          <wps:wsp>
                            <wps:cNvSpPr/>
                            <wps:cNvPr id="8" name="Shape 8"/>
                            <wps:spPr>
                              <a:xfrm>
                                <a:off x="111760" y="1117600"/>
                                <a:ext cx="2738120" cy="2278380"/>
                              </a:xfrm>
                              <a:prstGeom prst="rect">
                                <a:avLst/>
                              </a:prstGeom>
                              <a:solidFill>
                                <a:srgbClr val="DAE5F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omic Sans MS" w:cs="Comic Sans MS" w:eastAsia="Comic Sans MS" w:hAnsi="Comic Sans MS"/>
                                      <w:b w:val="1"/>
                                      <w:i w:val="0"/>
                                      <w:smallCaps w:val="0"/>
                                      <w:strike w:val="0"/>
                                      <w:color w:val="000000"/>
                                      <w:sz w:val="28"/>
                                      <w:vertAlign w:val="baseline"/>
                                    </w:rPr>
                                    <w:t xml:space="preserve">Ich</w:t>
                                  </w:r>
                                  <w:r w:rsidDel="00000000" w:rsidR="00000000" w:rsidRPr="00000000">
                                    <w:rPr>
                                      <w:rFonts w:ascii="Comic Sans MS" w:cs="Comic Sans MS" w:eastAsia="Comic Sans MS" w:hAnsi="Comic Sans MS"/>
                                      <w:b w:val="0"/>
                                      <w:i w:val="0"/>
                                      <w:smallCaps w:val="0"/>
                                      <w:strike w:val="0"/>
                                      <w:color w:val="000000"/>
                                      <w:sz w:val="28"/>
                                      <w:vertAlign w:val="baseline"/>
                                    </w:rPr>
                                    <w:t xml:space="preserve"> habe das Problem, z.B.</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wenn „mein“ Unterricht gestört wurde.</w:t>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wenn ich mit dem Lernfortschritt unzufrieden bin.</w:t>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wenn ich mich von der/dem SoS angegangen fühle.</w:t>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 </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(Ergänze weitere Möglichkeiten!)</w:t>
                                  </w:r>
                                </w:p>
                              </w:txbxContent>
                            </wps:txbx>
                            <wps:bodyPr anchorCtr="0" anchor="t" bIns="45700" lIns="91425" spcFirstLastPara="1" rIns="91425" wrap="square" tIns="45700">
                              <a:noAutofit/>
                            </wps:bodyPr>
                          </wps:wsp>
                          <wps:wsp>
                            <wps:cNvSpPr/>
                            <wps:cNvPr id="9" name="Shape 9"/>
                            <wps:spPr>
                              <a:xfrm>
                                <a:off x="0" y="52070"/>
                                <a:ext cx="5829300" cy="537049"/>
                              </a:xfrm>
                              <a:prstGeom prst="rect">
                                <a:avLst/>
                              </a:prstGeom>
                              <a:solidFill>
                                <a:srgbClr val="DDD9C3"/>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omic Sans MS" w:cs="Comic Sans MS" w:eastAsia="Comic Sans MS" w:hAnsi="Comic Sans MS"/>
                                      <w:b w:val="1"/>
                                      <w:i w:val="0"/>
                                      <w:smallCaps w:val="0"/>
                                      <w:strike w:val="0"/>
                                      <w:color w:val="000000"/>
                                      <w:sz w:val="26"/>
                                      <w:vertAlign w:val="baseline"/>
                                    </w:rPr>
                                    <w:t xml:space="preserve">WER HAT (EMPFINDET) DAS PROBLEM?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1"/>
                                      <w:i w:val="0"/>
                                      <w:smallCaps w:val="0"/>
                                      <w:strike w:val="0"/>
                                      <w:color w:val="000000"/>
                                      <w:sz w:val="26"/>
                                      <w:vertAlign w:val="baseline"/>
                                    </w:rPr>
                                  </w:r>
                                </w:p>
                              </w:txbxContent>
                            </wps:txbx>
                            <wps:bodyPr anchorCtr="0" anchor="ctr" bIns="45700" lIns="91425" spcFirstLastPara="1" rIns="91425" wrap="square" tIns="45700">
                              <a:noAutofit/>
                            </wps:bodyPr>
                          </wps:wsp>
                          <wps:wsp>
                            <wps:cNvSpPr/>
                            <wps:cNvPr id="10" name="Shape 10"/>
                            <wps:spPr>
                              <a:xfrm>
                                <a:off x="332740" y="3253740"/>
                                <a:ext cx="249555" cy="449580"/>
                              </a:xfrm>
                              <a:prstGeom prst="downArrow">
                                <a:avLst>
                                  <a:gd fmla="val 50000" name="adj1"/>
                                  <a:gd fmla="val 50000" name="adj2"/>
                                </a:avLst>
                              </a:prstGeom>
                              <a:solidFill>
                                <a:schemeClr val="accent3"/>
                              </a:solidFill>
                              <a:ln cap="flat" cmpd="sng" w="381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5400" y="5643245"/>
                                <a:ext cx="5918200" cy="2526408"/>
                              </a:xfrm>
                              <a:prstGeom prst="rect">
                                <a:avLst/>
                              </a:prstGeom>
                              <a:solidFill>
                                <a:srgbClr val="F2DADA"/>
                              </a:solidFill>
                              <a:ln cap="flat" cmpd="sng" w="25400">
                                <a:solidFill>
                                  <a:schemeClr val="accent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Noto Sans Symbols" w:cs="Noto Sans Symbols" w:eastAsia="Noto Sans Symbols" w:hAnsi="Noto Sans Symbols"/>
                                      <w:b w:val="0"/>
                                      <w:i w:val="0"/>
                                      <w:smallCaps w:val="0"/>
                                      <w:strike w:val="0"/>
                                      <w:color w:val="000000"/>
                                      <w:sz w:val="32"/>
                                      <w:vertAlign w:val="baseline"/>
                                    </w:rPr>
                                    <w:t xml:space="preserve">G</w:t>
                                  </w:r>
                                  <w:r w:rsidDel="00000000" w:rsidR="00000000" w:rsidRPr="00000000">
                                    <w:rPr>
                                      <w:rFonts w:ascii="Comic Sans MS" w:cs="Comic Sans MS" w:eastAsia="Comic Sans MS" w:hAnsi="Comic Sans MS"/>
                                      <w:b w:val="1"/>
                                      <w:i w:val="0"/>
                                      <w:smallCaps w:val="0"/>
                                      <w:strike w:val="0"/>
                                      <w:color w:val="000000"/>
                                      <w:sz w:val="22"/>
                                      <w:vertAlign w:val="baseline"/>
                                    </w:rPr>
                                    <w:t xml:space="preserve"> Achtung:</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2"/>
                                      <w:vertAlign w:val="baseline"/>
                                    </w:rPr>
                                  </w:r>
                                  <w:r w:rsidDel="00000000" w:rsidR="00000000" w:rsidRPr="00000000">
                                    <w:rPr>
                                      <w:rFonts w:ascii="Comic Sans MS" w:cs="Comic Sans MS" w:eastAsia="Comic Sans MS" w:hAnsi="Comic Sans MS"/>
                                      <w:b w:val="0"/>
                                      <w:i w:val="0"/>
                                      <w:smallCaps w:val="0"/>
                                      <w:strike w:val="0"/>
                                      <w:color w:val="000000"/>
                                      <w:sz w:val="22"/>
                                      <w:vertAlign w:val="baseline"/>
                                    </w:rPr>
                                    <w:t xml:space="preserve">In diesem Gespräch entsteht vermutlich ein Problem bei der/dem SoS: Meine Kritik/Transparenz löst einen sozialen Druck aus, der unangenehm ist. Dieser Druck ist das Problem, das die/der SoS in diesem Moment lösen möchte. Die naheliegende Lösung dazu: Auf meine Kritik/Transparenz eingehend reagieren. Die/der SoS beteuert also „Besserung“, will damit aber primär ihr/sein aktuelles Problem lösen (es ist gerade eine unangenehme Situation – die soll beendet/harmonisiert werden), nicht oder nur mittelbar das von mir adressierte Problem.</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omic Sans MS" w:cs="Comic Sans MS" w:eastAsia="Comic Sans MS" w:hAnsi="Comic Sans MS"/>
                                      <w:b w:val="0"/>
                                      <w:i w:val="0"/>
                                      <w:smallCaps w:val="0"/>
                                      <w:strike w:val="0"/>
                                      <w:color w:val="000000"/>
                                      <w:sz w:val="22"/>
                                      <w:vertAlign w:val="baseline"/>
                                    </w:rPr>
                                  </w:r>
                                  <w:r w:rsidDel="00000000" w:rsidR="00000000" w:rsidRPr="00000000">
                                    <w:rPr>
                                      <w:rFonts w:ascii="Comic Sans MS" w:cs="Comic Sans MS" w:eastAsia="Comic Sans MS" w:hAnsi="Comic Sans MS"/>
                                      <w:b w:val="0"/>
                                      <w:i w:val="0"/>
                                      <w:smallCaps w:val="0"/>
                                      <w:strike w:val="0"/>
                                      <w:color w:val="000000"/>
                                      <w:sz w:val="22"/>
                                      <w:vertAlign w:val="baseline"/>
                                    </w:rPr>
                                    <w:t xml:space="preserve">Es entsteht also eine Tendenz dazu, auf die rechte/grüne Seite in diesem Schema zu wechseln. In diese Falle nicht tappen, sondern ein eventuelles Beratungsgespräch zu einem anderen Zeitpunkt und mit eigenen Vorüberlegungen der/des SoS (Verantwortungsübernahme für das eigene Problem) dazu anbieten.</w:t>
                                  </w:r>
                                </w:p>
                              </w:txbxContent>
                            </wps:txbx>
                            <wps:bodyPr anchorCtr="0" anchor="t" bIns="45700" lIns="91425" spcFirstLastPara="1" rIns="91425" wrap="square" tIns="45700">
                              <a:noAutofit/>
                            </wps:bodyPr>
                          </wps:wsp>
                          <wps:wsp>
                            <wps:cNvSpPr/>
                            <wps:cNvPr id="12" name="Shape 12"/>
                            <wps:spPr>
                              <a:xfrm>
                                <a:off x="2966720" y="3858260"/>
                                <a:ext cx="2862580" cy="683895"/>
                              </a:xfrm>
                              <a:prstGeom prst="rect">
                                <a:avLst/>
                              </a:prstGeom>
                              <a:solidFill>
                                <a:srgbClr val="FDE9D8"/>
                              </a:solid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omic Sans MS" w:cs="Comic Sans MS" w:eastAsia="Comic Sans MS" w:hAnsi="Comic Sans MS"/>
                                      <w:b w:val="0"/>
                                      <w:i w:val="0"/>
                                      <w:smallCaps w:val="0"/>
                                      <w:strike w:val="0"/>
                                      <w:color w:val="000000"/>
                                      <w:sz w:val="28"/>
                                      <w:vertAlign w:val="baseline"/>
                                    </w:rPr>
                                    <w:t xml:space="preserve">Klassisches Beratungsgespräch</w:t>
                                  </w:r>
                                </w:p>
                              </w:txbxContent>
                            </wps:txbx>
                            <wps:bodyPr anchorCtr="0" anchor="t" bIns="45700" lIns="91425" spcFirstLastPara="1" rIns="91425" wrap="square" tIns="45700">
                              <a:noAutofit/>
                            </wps:bodyPr>
                          </wps:wsp>
                          <wpg:grpSp>
                            <wpg:cNvGrpSpPr/>
                            <wpg:grpSpPr>
                              <a:xfrm>
                                <a:off x="2504856" y="469900"/>
                                <a:ext cx="862133" cy="1155253"/>
                                <a:chOff x="-121504" y="0"/>
                                <a:chExt cx="862133" cy="1155253"/>
                              </a:xfrm>
                            </wpg:grpSpPr>
                            <wps:wsp>
                              <wps:cNvSpPr/>
                              <wps:cNvPr id="14" name="Shape 14"/>
                              <wps:spPr>
                                <a:xfrm rot="-8107925">
                                  <a:off x="0" y="424180"/>
                                  <a:ext cx="619125" cy="600075"/>
                                </a:xfrm>
                                <a:prstGeom prst="leftUpArrow">
                                  <a:avLst/>
                                </a:prstGeom>
                                <a:solidFill>
                                  <a:schemeClr val="accent3"/>
                                </a:solidFill>
                                <a:ln cap="flat" cmpd="sng" w="381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05740" y="0"/>
                                  <a:ext cx="249555" cy="567055"/>
                                </a:xfrm>
                                <a:prstGeom prst="downArrow">
                                  <a:avLst>
                                    <a:gd fmla="val 50000" name="adj1"/>
                                    <a:gd fmla="val 50000" name="adj2"/>
                                  </a:avLst>
                                </a:prstGeom>
                                <a:solidFill>
                                  <a:schemeClr val="accent3"/>
                                </a:solidFill>
                                <a:ln cap="flat" cmpd="sng" w="381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16" name="Shape 16"/>
                            <wps:spPr>
                              <a:xfrm>
                                <a:off x="3177540" y="3637280"/>
                                <a:ext cx="249555" cy="449580"/>
                              </a:xfrm>
                              <a:prstGeom prst="downArrow">
                                <a:avLst>
                                  <a:gd fmla="val 50000" name="adj1"/>
                                  <a:gd fmla="val 50000" name="adj2"/>
                                </a:avLst>
                              </a:prstGeom>
                              <a:solidFill>
                                <a:schemeClr val="accent3"/>
                              </a:solidFill>
                              <a:ln cap="flat" cmpd="sng" w="381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170431" y="5484072"/>
                                <a:ext cx="185420" cy="374447"/>
                              </a:xfrm>
                              <a:prstGeom prst="downArrow">
                                <a:avLst>
                                  <a:gd fmla="val 50000" name="adj1"/>
                                  <a:gd fmla="val 50000" name="adj2"/>
                                </a:avLst>
                              </a:prstGeom>
                              <a:solidFill>
                                <a:schemeClr val="accent3"/>
                              </a:solidFill>
                              <a:ln cap="flat" cmpd="sng" w="381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918200" cy="8158619"/>
                <wp:effectExtent b="0" l="0" r="0" t="0"/>
                <wp:wrapNone/>
                <wp:docPr id="33274778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5918200" cy="8158619"/>
                        </a:xfrm>
                        <a:prstGeom prst="rect"/>
                        <a:ln/>
                      </pic:spPr>
                    </pic:pic>
                  </a:graphicData>
                </a:graphic>
              </wp:anchor>
            </w:drawing>
          </mc:Fallback>
        </mc:AlternateContent>
      </w:r>
    </w:p>
    <w:p w:rsidR="00000000" w:rsidDel="00000000" w:rsidP="00000000" w:rsidRDefault="00000000" w:rsidRPr="00000000" w14:paraId="0000009E">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F">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1">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3">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5">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B">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D">
      <w:pPr>
        <w:rPr>
          <w:rFonts w:ascii="Arial" w:cs="Arial" w:eastAsia="Arial" w:hAnsi="Arial"/>
          <w:b w:val="1"/>
          <w:sz w:val="20"/>
          <w:szCs w:val="20"/>
        </w:rPr>
        <w:sectPr>
          <w:type w:val="nextPage"/>
          <w:pgSz w:h="16838" w:w="11906" w:orient="portrait"/>
          <w:pgMar w:bottom="1134" w:top="1134" w:left="1417" w:right="1417" w:header="708" w:footer="708"/>
        </w:sectPr>
      </w:pPr>
      <w:r w:rsidDel="00000000" w:rsidR="00000000" w:rsidRPr="00000000">
        <w:rPr>
          <w:rtl w:val="0"/>
        </w:rPr>
      </w:r>
    </w:p>
    <w:p w:rsidR="00000000" w:rsidDel="00000000" w:rsidP="00000000" w:rsidRDefault="00000000" w:rsidRPr="00000000" w14:paraId="000000AE">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F">
      <w:pPr>
        <w:shd w:fill="d9d9d9"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Konsequenzen und Maßnahmen</w:t>
      </w:r>
    </w:p>
    <w:p w:rsidR="00000000" w:rsidDel="00000000" w:rsidP="00000000" w:rsidRDefault="00000000" w:rsidRPr="00000000" w14:paraId="000000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Allgemeine Hinweise:</w:t>
      </w:r>
    </w:p>
    <w:p w:rsidR="00000000" w:rsidDel="00000000" w:rsidP="00000000" w:rsidRDefault="00000000" w:rsidRPr="00000000" w14:paraId="000000B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Konsequenzen / Maßnahmen sind erforderlich, wenn nonverbale und verbale Aktionen der Lehrkraft wirkungslos bleiben</w:t>
      </w:r>
    </w:p>
    <w:p w:rsidR="00000000" w:rsidDel="00000000" w:rsidP="00000000" w:rsidRDefault="00000000" w:rsidRPr="00000000" w14:paraId="000000B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Achtung: Maßnahmen sollten nicht den Charakter einer Strafe besitzen (siehe Demütigung, destruktives Verhalten)</w:t>
      </w:r>
    </w:p>
    <w:p w:rsidR="00000000" w:rsidDel="00000000" w:rsidP="00000000" w:rsidRDefault="00000000" w:rsidRPr="00000000" w14:paraId="000000B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Maßnahmen nicht mit abwertenden Äußerungen verbinden</w:t>
      </w:r>
    </w:p>
    <w:p w:rsidR="00000000" w:rsidDel="00000000" w:rsidP="00000000" w:rsidRDefault="00000000" w:rsidRPr="00000000" w14:paraId="000000B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Konsequenzen sollten nicht widersinnig sein (z.B. Schulordnung abschreiben aufgrund des Redens im Unterricht)</w:t>
      </w:r>
    </w:p>
    <w:p w:rsidR="00000000" w:rsidDel="00000000" w:rsidP="00000000" w:rsidRDefault="00000000" w:rsidRPr="00000000" w14:paraId="000000B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Maßnahmen sollen konstruktive Lernatmosphäre wiederherstellen</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357"/>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Stufenplan antrainieren (Maßnahmen behutsam und überlegt steigern)</w:t>
      </w:r>
    </w:p>
    <w:p w:rsidR="00000000" w:rsidDel="00000000" w:rsidP="00000000" w:rsidRDefault="00000000" w:rsidRPr="00000000" w14:paraId="000000B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2a2928"/>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Verwarnung (z. B. gelbe Kart</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 a</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s Ankündigung </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iner d</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r fo</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gend</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 Maßnahmen im Wie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d</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er</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h</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olungsfa</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ll</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2a2928"/>
          <w:shd w:fill="auto" w:val="clear"/>
          <w:vertAlign w:val="baseline"/>
        </w:rPr>
      </w:pPr>
      <w:r w:rsidDel="00000000" w:rsidR="00000000" w:rsidRPr="00000000">
        <w:rPr>
          <w:rFonts w:ascii="Arial" w:cs="Arial" w:eastAsia="Arial" w:hAnsi="Arial"/>
          <w:b w:val="0"/>
          <w:i w:val="0"/>
          <w:smallCaps w:val="0"/>
          <w:strike w:val="0"/>
          <w:color w:val="090808"/>
          <w:u w:val="none"/>
          <w:shd w:fill="auto" w:val="clear"/>
          <w:vertAlign w:val="baseline"/>
          <w:rtl w:val="0"/>
        </w:rPr>
        <w:t xml:space="preserve">h</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ä</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u</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slich</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Zusa</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t</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zaufgaben</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um di</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versä</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u</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mte A</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r</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be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i</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tszeit nachzuhol</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w:t>
      </w:r>
    </w:p>
    <w:p w:rsidR="00000000" w:rsidDel="00000000" w:rsidP="00000000" w:rsidRDefault="00000000" w:rsidRPr="00000000" w14:paraId="000000B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2a2928"/>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z</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u</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sätz</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iche Arbeitszeit nach dem Unterricht</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um das Versä</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u</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mte nachzuhol</w:t>
      </w:r>
      <w:r w:rsidDel="00000000" w:rsidR="00000000" w:rsidRPr="00000000">
        <w:rPr>
          <w:rFonts w:ascii="Arial" w:cs="Arial" w:eastAsia="Arial" w:hAnsi="Arial"/>
          <w:b w:val="0"/>
          <w:i w:val="0"/>
          <w:smallCaps w:val="0"/>
          <w:strike w:val="0"/>
          <w:color w:val="73706d"/>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 (m</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u</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ss in der Reg</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den 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tern angekündig</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t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werd</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4d4b49"/>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Verhaltensber</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i</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cht an den/d</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i</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 Klassenlehrer</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i</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n</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2a2928"/>
          <w:shd w:fill="auto" w:val="clear"/>
          <w:vertAlign w:val="baseline"/>
        </w:rPr>
      </w:pPr>
      <w:r w:rsidDel="00000000" w:rsidR="00000000" w:rsidRPr="00000000">
        <w:rPr>
          <w:rFonts w:ascii="Arial" w:cs="Arial" w:eastAsia="Arial" w:hAnsi="Arial"/>
          <w:b w:val="0"/>
          <w:i w:val="0"/>
          <w:smallCaps w:val="0"/>
          <w:strike w:val="0"/>
          <w:color w:val="090808"/>
          <w:u w:val="none"/>
          <w:shd w:fill="auto" w:val="clear"/>
          <w:vertAlign w:val="baseline"/>
          <w:rtl w:val="0"/>
        </w:rPr>
        <w:t xml:space="preserv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ro</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t</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 Kart</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 Sch</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ül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er</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(i</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muss in d</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 Auszeitraum oder in 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in</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 andere Kl</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asse g</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ehen</w:t>
      </w:r>
    </w:p>
    <w:p w:rsidR="00000000" w:rsidDel="00000000" w:rsidP="00000000" w:rsidRDefault="00000000" w:rsidRPr="00000000" w14:paraId="000000B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2a2928"/>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Umset</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ze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w:t>
      </w:r>
    </w:p>
    <w:p w:rsidR="00000000" w:rsidDel="00000000" w:rsidP="00000000" w:rsidRDefault="00000000" w:rsidRPr="00000000" w14:paraId="000000B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Wiedergutmac</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hu</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ng, wenn Mitschü</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er (in</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n</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en) od</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r K</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asse von dem störend</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n Verha</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ten betroffe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n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sin</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d </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te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efonisch</w:t>
      </w:r>
      <w:r w:rsidDel="00000000" w:rsidR="00000000" w:rsidRPr="00000000">
        <w:rPr>
          <w:rFonts w:ascii="Arial" w:cs="Arial" w:eastAsia="Arial" w:hAnsi="Arial"/>
          <w:b w:val="0"/>
          <w:i w:val="0"/>
          <w:smallCaps w:val="0"/>
          <w:strike w:val="0"/>
          <w:color w:val="4d4b49"/>
          <w:u w:val="none"/>
          <w:shd w:fill="auto" w:val="clear"/>
          <w:vertAlign w:val="baseline"/>
          <w:rtl w:val="0"/>
        </w:rPr>
        <w:t xml:space="preserve">e </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oder sc</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h</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riftlic</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h</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e E</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l</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ternbenachr</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i</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c</w:t>
      </w:r>
      <w:r w:rsidDel="00000000" w:rsidR="00000000" w:rsidRPr="00000000">
        <w:rPr>
          <w:rFonts w:ascii="Arial" w:cs="Arial" w:eastAsia="Arial" w:hAnsi="Arial"/>
          <w:b w:val="0"/>
          <w:i w:val="0"/>
          <w:smallCaps w:val="0"/>
          <w:strike w:val="0"/>
          <w:color w:val="090808"/>
          <w:u w:val="none"/>
          <w:shd w:fill="auto" w:val="clear"/>
          <w:vertAlign w:val="baseline"/>
          <w:rtl w:val="0"/>
        </w:rPr>
        <w:t xml:space="preserve">h</w:t>
      </w:r>
      <w:r w:rsidDel="00000000" w:rsidR="00000000" w:rsidRPr="00000000">
        <w:rPr>
          <w:rFonts w:ascii="Arial" w:cs="Arial" w:eastAsia="Arial" w:hAnsi="Arial"/>
          <w:b w:val="0"/>
          <w:i w:val="0"/>
          <w:smallCaps w:val="0"/>
          <w:strike w:val="0"/>
          <w:color w:val="2a2928"/>
          <w:u w:val="none"/>
          <w:shd w:fill="auto" w:val="clear"/>
          <w:vertAlign w:val="baseline"/>
          <w:rtl w:val="0"/>
        </w:rPr>
        <w:t xml:space="preserve">tigung </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Elterngespräch</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800" w:right="0" w:hanging="356.9999999999999"/>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2a2928"/>
          <w:u w:val="none"/>
          <w:shd w:fill="auto" w:val="clear"/>
          <w:vertAlign w:val="baseline"/>
          <w:rtl w:val="0"/>
        </w:rPr>
        <w:t xml:space="preserve">Schüler/innen zum Schulleiter schicken oder gemeinsam zu diesem hin gehen</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72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C5">
      <w:pPr>
        <w:rPr>
          <w:rFonts w:ascii="Arial" w:cs="Arial" w:eastAsia="Arial" w:hAnsi="Arial"/>
          <w:b w:val="1"/>
          <w:sz w:val="20"/>
          <w:szCs w:val="20"/>
        </w:rPr>
      </w:pPr>
      <w:r w:rsidDel="00000000" w:rsidR="00000000" w:rsidRPr="00000000">
        <w:rPr>
          <w:rtl w:val="0"/>
        </w:rPr>
      </w:r>
    </w:p>
    <w:sdt>
      <w:sdtPr>
        <w:lock w:val="contentLocked"/>
        <w:tag w:val="goog_rdk_7"/>
      </w:sdtPr>
      <w:sdtContent>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80"/>
            <w:tblGridChange w:id="0">
              <w:tblGrid>
                <w:gridCol w:w="9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rPr>
                    <w:rFonts w:ascii="Arial" w:cs="Arial" w:eastAsia="Arial" w:hAnsi="Arial"/>
                  </w:rPr>
                </w:pPr>
                <w:r w:rsidDel="00000000" w:rsidR="00000000" w:rsidRPr="00000000">
                  <w:rPr>
                    <w:rFonts w:ascii="Arial" w:cs="Arial" w:eastAsia="Arial" w:hAnsi="Arial"/>
                    <w:b w:val="1"/>
                    <w:rtl w:val="0"/>
                  </w:rPr>
                  <w:t xml:space="preserve">Aufgabe: </w:t>
                </w:r>
                <w:r w:rsidDel="00000000" w:rsidR="00000000" w:rsidRPr="00000000">
                  <w:rPr>
                    <w:rFonts w:ascii="Arial" w:cs="Arial" w:eastAsia="Arial" w:hAnsi="Arial"/>
                    <w:rtl w:val="0"/>
                  </w:rPr>
                  <w:t xml:space="preserve">Erstellen Sie einen eigenen Stufenplan / Maßnahmenkatalog.</w:t>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numPr>
                    <w:ilvl w:val="0"/>
                    <w:numId w:val="4"/>
                  </w:numPr>
                  <w:ind w:left="720" w:hanging="360"/>
                  <w:rPr>
                    <w:rFonts w:ascii="Arial" w:cs="Arial" w:eastAsia="Arial" w:hAnsi="Arial"/>
                    <w:b w:val="1"/>
                  </w:rPr>
                </w:pPr>
                <w:bookmarkStart w:colFirst="0" w:colLast="0" w:name="_heading=h.1fob9te" w:id="3"/>
                <w:bookmarkEnd w:id="3"/>
                <w:r w:rsidDel="00000000" w:rsidR="00000000" w:rsidRPr="00000000">
                  <w:rPr>
                    <w:rFonts w:ascii="Arial" w:cs="Arial" w:eastAsia="Arial" w:hAnsi="Arial"/>
                    <w:b w:val="1"/>
                    <w:rtl w:val="0"/>
                  </w:rPr>
                  <w:t xml:space="preserve">Schritt 1:</w:t>
                </w:r>
                <w:r w:rsidDel="00000000" w:rsidR="00000000" w:rsidRPr="00000000">
                  <w:rPr>
                    <w:rFonts w:ascii="Arial" w:cs="Arial" w:eastAsia="Arial" w:hAnsi="Arial"/>
                    <w:rtl w:val="0"/>
                  </w:rPr>
                  <w:t xml:space="preserve"> Notieren Sie weitere Maßnahmen / Konsequenzen, die Ihnen bekannt sind. (5 min)</w:t>
                </w:r>
                <w:r w:rsidDel="00000000" w:rsidR="00000000" w:rsidRPr="00000000">
                  <w:rPr>
                    <w:rtl w:val="0"/>
                  </w:rPr>
                </w:r>
              </w:p>
              <w:p w:rsidR="00000000" w:rsidDel="00000000" w:rsidP="00000000" w:rsidRDefault="00000000" w:rsidRPr="00000000" w14:paraId="000000C9">
                <w:pPr>
                  <w:numPr>
                    <w:ilvl w:val="0"/>
                    <w:numId w:val="4"/>
                  </w:numPr>
                  <w:ind w:left="720" w:hanging="360"/>
                  <w:rPr>
                    <w:rFonts w:ascii="Arial" w:cs="Arial" w:eastAsia="Arial" w:hAnsi="Arial"/>
                    <w:b w:val="1"/>
                  </w:rPr>
                </w:pPr>
                <w:r w:rsidDel="00000000" w:rsidR="00000000" w:rsidRPr="00000000">
                  <w:rPr>
                    <w:rFonts w:ascii="Arial" w:cs="Arial" w:eastAsia="Arial" w:hAnsi="Arial"/>
                    <w:b w:val="1"/>
                    <w:rtl w:val="0"/>
                  </w:rPr>
                  <w:t xml:space="preserve">Schritt 2: </w:t>
                </w:r>
                <w:r w:rsidDel="00000000" w:rsidR="00000000" w:rsidRPr="00000000">
                  <w:rPr>
                    <w:rFonts w:ascii="Arial" w:cs="Arial" w:eastAsia="Arial" w:hAnsi="Arial"/>
                    <w:rtl w:val="0"/>
                  </w:rPr>
                  <w:t xml:space="preserve">Tauschen Sie sich in einer Kleingruppe kurz über weitere Maßnahmen aus. (10 min)</w:t>
                </w:r>
                <w:r w:rsidDel="00000000" w:rsidR="00000000" w:rsidRPr="00000000">
                  <w:rPr>
                    <w:rtl w:val="0"/>
                  </w:rPr>
                </w:r>
              </w:p>
              <w:p w:rsidR="00000000" w:rsidDel="00000000" w:rsidP="00000000" w:rsidRDefault="00000000" w:rsidRPr="00000000" w14:paraId="000000CA">
                <w:pPr>
                  <w:numPr>
                    <w:ilvl w:val="0"/>
                    <w:numId w:val="4"/>
                  </w:numPr>
                  <w:ind w:left="720" w:hanging="360"/>
                  <w:rPr>
                    <w:rFonts w:ascii="Arial" w:cs="Arial" w:eastAsia="Arial" w:hAnsi="Arial"/>
                    <w:b w:val="1"/>
                  </w:rPr>
                </w:pPr>
                <w:r w:rsidDel="00000000" w:rsidR="00000000" w:rsidRPr="00000000">
                  <w:rPr>
                    <w:rFonts w:ascii="Arial" w:cs="Arial" w:eastAsia="Arial" w:hAnsi="Arial"/>
                    <w:b w:val="1"/>
                    <w:rtl w:val="0"/>
                  </w:rPr>
                  <w:t xml:space="preserve">Schritt 3: </w:t>
                </w:r>
                <w:r w:rsidDel="00000000" w:rsidR="00000000" w:rsidRPr="00000000">
                  <w:rPr>
                    <w:rFonts w:ascii="Arial" w:cs="Arial" w:eastAsia="Arial" w:hAnsi="Arial"/>
                    <w:rtl w:val="0"/>
                  </w:rPr>
                  <w:t xml:space="preserve">Erstellen Sie für sich eine Reihenfolge, der Sie künftig folgen wollen. (5 min)</w:t>
                </w:r>
                <w:r w:rsidDel="00000000" w:rsidR="00000000" w:rsidRPr="00000000">
                  <w:rPr>
                    <w:rtl w:val="0"/>
                  </w:rPr>
                </w:r>
              </w:p>
            </w:tc>
          </w:tr>
        </w:tbl>
      </w:sdtContent>
    </w:sdt>
    <w:p w:rsidR="00000000" w:rsidDel="00000000" w:rsidP="00000000" w:rsidRDefault="00000000" w:rsidRPr="00000000" w14:paraId="000000CB">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pBdr>
          <w:bottom w:color="000000" w:space="1" w:sz="4" w:val="single"/>
        </w:pBdr>
        <w:rPr>
          <w:rFonts w:ascii="Arial" w:cs="Arial" w:eastAsia="Arial" w:hAnsi="Arial"/>
          <w:b w:val="1"/>
          <w:sz w:val="32"/>
          <w:szCs w:val="32"/>
        </w:rPr>
      </w:pPr>
      <w:bookmarkStart w:colFirst="0" w:colLast="0" w:name="_heading=h.vb4swp3qxwkg" w:id="4"/>
      <w:bookmarkEnd w:id="4"/>
      <w:r w:rsidDel="00000000" w:rsidR="00000000" w:rsidRPr="00000000">
        <w:rPr>
          <w:rtl w:val="0"/>
        </w:rPr>
      </w:r>
    </w:p>
    <w:p w:rsidR="00000000" w:rsidDel="00000000" w:rsidP="00000000" w:rsidRDefault="00000000" w:rsidRPr="00000000" w14:paraId="000000CE">
      <w:pPr>
        <w:pBdr>
          <w:bottom w:color="000000" w:space="1" w:sz="4" w:val="single"/>
        </w:pBdr>
        <w:rPr>
          <w:rFonts w:ascii="Arial" w:cs="Arial" w:eastAsia="Arial" w:hAnsi="Arial"/>
          <w:b w:val="1"/>
          <w:sz w:val="32"/>
          <w:szCs w:val="32"/>
        </w:rPr>
      </w:pPr>
      <w:bookmarkStart w:colFirst="0" w:colLast="0" w:name="_heading=h.3znysh7" w:id="5"/>
      <w:bookmarkEnd w:id="5"/>
      <w:r w:rsidDel="00000000" w:rsidR="00000000" w:rsidRPr="00000000">
        <w:rPr>
          <w:rFonts w:ascii="Arial" w:cs="Arial" w:eastAsia="Arial" w:hAnsi="Arial"/>
          <w:b w:val="1"/>
          <w:sz w:val="32"/>
          <w:szCs w:val="32"/>
          <w:rtl w:val="0"/>
        </w:rPr>
        <w:t xml:space="preserve">Umgang mit schwierigen Situationen</w:t>
      </w:r>
    </w:p>
    <w:p w:rsidR="00000000" w:rsidDel="00000000" w:rsidP="00000000" w:rsidRDefault="00000000" w:rsidRPr="00000000" w14:paraId="000000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0">
      <w:pPr>
        <w:rPr>
          <w:rFonts w:ascii="Arial" w:cs="Arial" w:eastAsia="Arial" w:hAnsi="Arial"/>
          <w:b w:val="1"/>
          <w:sz w:val="20"/>
          <w:szCs w:val="20"/>
        </w:rPr>
      </w:pPr>
      <w:r w:rsidDel="00000000" w:rsidR="00000000" w:rsidRPr="00000000">
        <w:rPr>
          <w:rtl w:val="0"/>
        </w:rPr>
      </w:r>
    </w:p>
    <w:sdt>
      <w:sdtPr>
        <w:lock w:val="contentLocked"/>
        <w:tag w:val="goog_rdk_8"/>
      </w:sdtPr>
      <w:sdtContent>
        <w:tbl>
          <w:tblPr>
            <w:tblStyle w:val="Table7"/>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b w:val="1"/>
                    <w:rtl w:val="0"/>
                  </w:rPr>
                  <w:t xml:space="preserve">Aufgabe:</w:t>
                </w:r>
                <w:r w:rsidDel="00000000" w:rsidR="00000000" w:rsidRPr="00000000">
                  <w:rPr>
                    <w:rFonts w:ascii="Arial" w:cs="Arial" w:eastAsia="Arial" w:hAnsi="Arial"/>
                    <w:rtl w:val="0"/>
                  </w:rPr>
                  <w:t xml:space="preserve"> </w:t>
                  <w:tab/>
                </w:r>
              </w:p>
              <w:p w:rsidR="00000000" w:rsidDel="00000000" w:rsidP="00000000" w:rsidRDefault="00000000" w:rsidRPr="00000000" w14:paraId="000000D2">
                <w:pPr>
                  <w:rPr>
                    <w:rFonts w:ascii="Arial" w:cs="Arial" w:eastAsia="Arial" w:hAnsi="Arial"/>
                  </w:rPr>
                </w:pPr>
                <w:r w:rsidDel="00000000" w:rsidR="00000000" w:rsidRPr="00000000">
                  <w:rPr>
                    <w:rtl w:val="0"/>
                  </w:rPr>
                </w:r>
              </w:p>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Konstruieren Sie als Gruppe eine fiktive Beispielsituation mit einer sehr starken Unterrichtsstörung und einer Reaktion bzw. einer Reaktionskette der Lehrkraft, die dazu führt, dass der Unterricht nicht weiter gestört wird.</w:t>
                </w:r>
              </w:p>
              <w:p w:rsidR="00000000" w:rsidDel="00000000" w:rsidP="00000000" w:rsidRDefault="00000000" w:rsidRPr="00000000" w14:paraId="000000D4">
                <w:pPr>
                  <w:rPr>
                    <w:rFonts w:ascii="Arial" w:cs="Arial" w:eastAsia="Arial" w:hAnsi="Arial"/>
                  </w:rPr>
                </w:pPr>
                <w:r w:rsidDel="00000000" w:rsidR="00000000" w:rsidRPr="00000000">
                  <w:rPr>
                    <w:rtl w:val="0"/>
                  </w:rPr>
                </w:r>
              </w:p>
              <w:p w:rsidR="00000000" w:rsidDel="00000000" w:rsidP="00000000" w:rsidRDefault="00000000" w:rsidRPr="00000000" w14:paraId="000000D5">
                <w:pPr>
                  <w:rPr>
                    <w:rFonts w:ascii="Arial" w:cs="Arial" w:eastAsia="Arial" w:hAnsi="Arial"/>
                    <w:b w:val="1"/>
                  </w:rPr>
                </w:pPr>
                <w:r w:rsidDel="00000000" w:rsidR="00000000" w:rsidRPr="00000000">
                  <w:rPr>
                    <w:rFonts w:ascii="Arial" w:cs="Arial" w:eastAsia="Arial" w:hAnsi="Arial"/>
                    <w:rtl w:val="0"/>
                  </w:rPr>
                  <w:t xml:space="preserve">Stellen Sie diese Situation in einer kurzen szenischen Darbietung vor. Oder stellen Sie die Situation und Ihre Lösungsstrategie(n) in einem kurzen Vortrag vor.</w:t>
                </w:r>
                <w:r w:rsidDel="00000000" w:rsidR="00000000" w:rsidRPr="00000000">
                  <w:rPr>
                    <w:rtl w:val="0"/>
                  </w:rPr>
                </w:r>
              </w:p>
            </w:tc>
          </w:tr>
        </w:tbl>
      </w:sdtContent>
    </w:sdt>
    <w:p w:rsidR="00000000" w:rsidDel="00000000" w:rsidP="00000000" w:rsidRDefault="00000000" w:rsidRPr="00000000" w14:paraId="000000D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A">
      <w:pP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Unterrichtsstörungen vorbeugen </w:t>
      </w:r>
    </w:p>
    <w:p w:rsidR="00000000" w:rsidDel="00000000" w:rsidP="00000000" w:rsidRDefault="00000000" w:rsidRPr="00000000" w14:paraId="000000DB">
      <w:pPr>
        <w:pBdr>
          <w:bottom w:color="000000" w:space="1" w:sz="4" w:val="single"/>
        </w:pBd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Regeln, Rituale, Routinen</w:t>
      </w:r>
    </w:p>
    <w:p w:rsidR="00000000" w:rsidDel="00000000" w:rsidP="00000000" w:rsidRDefault="00000000" w:rsidRPr="00000000" w14:paraId="000000DC">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Entgegen der Meinung Kounins belegen aktuelle Studien moderate Einflüsse von Regelsystemen im Unterricht</w:t>
      </w:r>
    </w:p>
    <w:p w:rsidR="00000000" w:rsidDel="00000000" w:rsidP="00000000" w:rsidRDefault="00000000" w:rsidRPr="00000000" w14:paraId="000000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Regeln und ritualisierte Unterrichtsabläufe sollten am besten gleich zu Beginn des Schuljahres etabliert werden:</w:t>
      </w:r>
    </w:p>
    <w:p w:rsidR="00000000" w:rsidDel="00000000" w:rsidP="00000000" w:rsidRDefault="00000000" w:rsidRPr="00000000" w14:paraId="000000D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Erwartungen deutlich kommunizieren</w:t>
      </w:r>
    </w:p>
    <w:p w:rsidR="00000000" w:rsidDel="00000000" w:rsidP="00000000" w:rsidRDefault="00000000" w:rsidRPr="00000000" w14:paraId="000000E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Systematisch Verhalten der Schüler beobachten</w:t>
      </w:r>
    </w:p>
    <w:p w:rsidR="00000000" w:rsidDel="00000000" w:rsidP="00000000" w:rsidRDefault="00000000" w:rsidRPr="00000000" w14:paraId="000000E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Regelmäßig Feedback geben</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rial" w:cs="Arial" w:eastAsia="Arial" w:hAnsi="Arial"/>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Studie von Schönbächler (2006) ergab bei der Frage nach den drei wichtigsten Regeln im Klassenzimmer folgendes Ergebnis:</w:t>
      </w:r>
    </w:p>
    <w:p w:rsidR="00000000" w:rsidDel="00000000" w:rsidP="00000000" w:rsidRDefault="00000000" w:rsidRPr="00000000" w14:paraId="000000E4">
      <w:pPr>
        <w:rPr>
          <w:rFonts w:ascii="Arial" w:cs="Arial" w:eastAsia="Arial" w:hAnsi="Arial"/>
          <w:sz w:val="34"/>
          <w:szCs w:val="34"/>
        </w:rPr>
      </w:pP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souveräne Klassenführung: Regelklarheit und Flexibilität / Adaptivität</w:t>
      </w:r>
      <w:r w:rsidDel="00000000" w:rsidR="00000000" w:rsidRPr="00000000">
        <w:rPr>
          <w:rtl w:val="0"/>
        </w:rPr>
      </w:r>
    </w:p>
    <w:p w:rsidR="00000000" w:rsidDel="00000000" w:rsidP="00000000" w:rsidRDefault="00000000" w:rsidRPr="00000000" w14:paraId="000000E6">
      <w:pPr>
        <w:rPr>
          <w:rFonts w:ascii="Arial" w:cs="Arial" w:eastAsia="Arial" w:hAnsi="Arial"/>
          <w:b w:val="1"/>
          <w:sz w:val="20"/>
          <w:szCs w:val="20"/>
        </w:rPr>
        <w:sectPr>
          <w:type w:val="nextPage"/>
          <w:pgSz w:h="16838" w:w="11906" w:orient="portrait"/>
          <w:pgMar w:bottom="1134" w:top="1134" w:left="1417" w:right="1417" w:header="708" w:footer="708"/>
        </w:sect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143545</wp:posOffset>
            </wp:positionV>
            <wp:extent cx="6134100" cy="4800600"/>
            <wp:wrapSquare wrapText="bothSides" distB="0" distT="0" distL="114300" distR="114300"/>
            <wp:docPr id="332747780" name=""/>
            <a:graphic>
              <a:graphicData uri="http://schemas.openxmlformats.org/drawingml/2006/chart">
                <c:chart r:id="rId14"/>
              </a:graphicData>
            </a:graphic>
          </wp:anchor>
        </w:drawing>
      </w:r>
    </w:p>
    <w:p w:rsidR="00000000" w:rsidDel="00000000" w:rsidP="00000000" w:rsidRDefault="00000000" w:rsidRPr="00000000" w14:paraId="000000E7">
      <w:pPr>
        <w:rPr>
          <w:rFonts w:ascii="Arial" w:cs="Arial" w:eastAsia="Arial" w:hAnsi="Arial"/>
          <w:b w:val="1"/>
          <w:sz w:val="20"/>
          <w:szCs w:val="20"/>
        </w:rPr>
      </w:pPr>
      <w:r w:rsidDel="00000000" w:rsidR="00000000" w:rsidRPr="00000000">
        <w:rPr>
          <w:rtl w:val="0"/>
        </w:rPr>
      </w:r>
    </w:p>
    <w:sdt>
      <w:sdtPr>
        <w:lock w:val="contentLocked"/>
        <w:tag w:val="goog_rdk_9"/>
      </w:sdtPr>
      <w:sdtContent>
        <w:tbl>
          <w:tblPr>
            <w:tblStyle w:val="Table8"/>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rPr>
                    <w:rFonts w:ascii="Arial" w:cs="Arial" w:eastAsia="Arial" w:hAnsi="Arial"/>
                  </w:rPr>
                </w:pPr>
                <w:r w:rsidDel="00000000" w:rsidR="00000000" w:rsidRPr="00000000">
                  <w:rPr>
                    <w:rFonts w:ascii="Arial" w:cs="Arial" w:eastAsia="Arial" w:hAnsi="Arial"/>
                    <w:b w:val="1"/>
                    <w:rtl w:val="0"/>
                  </w:rPr>
                  <w:t xml:space="preserve">Aufgabe 1:</w:t>
                </w:r>
                <w:r w:rsidDel="00000000" w:rsidR="00000000" w:rsidRPr="00000000">
                  <w:rPr>
                    <w:rtl w:val="0"/>
                  </w:rPr>
                </w:r>
              </w:p>
              <w:p w:rsidR="00000000" w:rsidDel="00000000" w:rsidP="00000000" w:rsidRDefault="00000000" w:rsidRPr="00000000" w14:paraId="000000E9">
                <w:pPr>
                  <w:rPr>
                    <w:rFonts w:ascii="Arial" w:cs="Arial" w:eastAsia="Arial" w:hAnsi="Arial"/>
                  </w:rPr>
                </w:pPr>
                <w:r w:rsidDel="00000000" w:rsidR="00000000" w:rsidRPr="00000000">
                  <w:rPr>
                    <w:rFonts w:ascii="Arial" w:cs="Arial" w:eastAsia="Arial" w:hAnsi="Arial"/>
                    <w:rtl w:val="0"/>
                  </w:rPr>
                  <w:t xml:space="preserve">Grenzen Sie die Begriffe Regeln, Rituale und Routinen mithilfe von Beispielen und einer kurzen Definition voneinander ab. </w:t>
                </w:r>
              </w:p>
              <w:p w:rsidR="00000000" w:rsidDel="00000000" w:rsidP="00000000" w:rsidRDefault="00000000" w:rsidRPr="00000000" w14:paraId="000000EA">
                <w:pPr>
                  <w:rPr>
                    <w:rFonts w:ascii="Arial" w:cs="Arial" w:eastAsia="Arial" w:hAnsi="Arial"/>
                  </w:rPr>
                </w:pPr>
                <w:r w:rsidDel="00000000" w:rsidR="00000000" w:rsidRPr="00000000">
                  <w:rPr>
                    <w:rtl w:val="0"/>
                  </w:rPr>
                </w:r>
              </w:p>
              <w:p w:rsidR="00000000" w:rsidDel="00000000" w:rsidP="00000000" w:rsidRDefault="00000000" w:rsidRPr="00000000" w14:paraId="000000EB">
                <w:pPr>
                  <w:rPr>
                    <w:rFonts w:ascii="Arial" w:cs="Arial" w:eastAsia="Arial" w:hAnsi="Arial"/>
                    <w:b w:val="1"/>
                  </w:rPr>
                </w:pPr>
                <w:r w:rsidDel="00000000" w:rsidR="00000000" w:rsidRPr="00000000">
                  <w:rPr>
                    <w:rFonts w:ascii="Arial" w:cs="Arial" w:eastAsia="Arial" w:hAnsi="Arial"/>
                    <w:b w:val="1"/>
                    <w:rtl w:val="0"/>
                  </w:rPr>
                  <w:t xml:space="preserve">Aufgabe 2:</w:t>
                </w:r>
              </w:p>
              <w:p w:rsidR="00000000" w:rsidDel="00000000" w:rsidP="00000000" w:rsidRDefault="00000000" w:rsidRPr="00000000" w14:paraId="000000EC">
                <w:pPr>
                  <w:rPr>
                    <w:rFonts w:ascii="Arial" w:cs="Arial" w:eastAsia="Arial" w:hAnsi="Arial"/>
                    <w:b w:val="1"/>
                  </w:rPr>
                </w:pPr>
                <w:r w:rsidDel="00000000" w:rsidR="00000000" w:rsidRPr="00000000">
                  <w:rPr>
                    <w:rFonts w:ascii="Arial" w:cs="Arial" w:eastAsia="Arial" w:hAnsi="Arial"/>
                    <w:rtl w:val="0"/>
                  </w:rPr>
                  <w:t xml:space="preserve">Listen Sie Beispiele für Regeln, Rituale und Routinen im Klassenzimmer / Unterricht auf. </w:t>
                </w:r>
                <w:r w:rsidDel="00000000" w:rsidR="00000000" w:rsidRPr="00000000">
                  <w:rPr>
                    <w:rtl w:val="0"/>
                  </w:rPr>
                </w:r>
              </w:p>
            </w:tc>
          </w:tr>
        </w:tbl>
      </w:sdtContent>
    </w:sdt>
    <w:p w:rsidR="00000000" w:rsidDel="00000000" w:rsidP="00000000" w:rsidRDefault="00000000" w:rsidRPr="00000000" w14:paraId="000000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E">
      <w:pPr>
        <w:rPr>
          <w:rFonts w:ascii="Arial" w:cs="Arial" w:eastAsia="Arial" w:hAnsi="Arial"/>
          <w:b w:val="1"/>
          <w:sz w:val="20"/>
          <w:szCs w:val="20"/>
        </w:rPr>
      </w:pPr>
      <w:r w:rsidDel="00000000" w:rsidR="00000000" w:rsidRPr="00000000">
        <w:rPr>
          <w:rtl w:val="0"/>
        </w:rPr>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1"/>
        <w:gridCol w:w="3021"/>
        <w:tblGridChange w:id="0">
          <w:tblGrid>
            <w:gridCol w:w="3020"/>
            <w:gridCol w:w="3021"/>
            <w:gridCol w:w="3021"/>
          </w:tblGrid>
        </w:tblGridChange>
      </w:tblGrid>
      <w:tr>
        <w:trPr>
          <w:cantSplit w:val="0"/>
          <w:trHeight w:val="567" w:hRule="atLeast"/>
          <w:tblHeader w:val="0"/>
        </w:trPr>
        <w:tc>
          <w:tcPr>
            <w:vAlign w:val="center"/>
          </w:tcPr>
          <w:p w:rsidR="00000000" w:rsidDel="00000000" w:rsidP="00000000" w:rsidRDefault="00000000" w:rsidRPr="00000000" w14:paraId="000000E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Regeln</w:t>
            </w:r>
          </w:p>
        </w:tc>
        <w:tc>
          <w:tcPr>
            <w:vAlign w:val="center"/>
          </w:tcPr>
          <w:p w:rsidR="00000000" w:rsidDel="00000000" w:rsidP="00000000" w:rsidRDefault="00000000" w:rsidRPr="00000000" w14:paraId="000000F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Rituale</w:t>
            </w:r>
          </w:p>
        </w:tc>
        <w:tc>
          <w:tcPr>
            <w:vAlign w:val="center"/>
          </w:tcPr>
          <w:p w:rsidR="00000000" w:rsidDel="00000000" w:rsidP="00000000" w:rsidRDefault="00000000" w:rsidRPr="00000000" w14:paraId="000000F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Routinen</w:t>
            </w:r>
          </w:p>
        </w:tc>
      </w:tr>
      <w:tr>
        <w:trPr>
          <w:cantSplit w:val="0"/>
          <w:trHeight w:val="567" w:hRule="atLeast"/>
          <w:tblHeader w:val="0"/>
        </w:trPr>
        <w:tc>
          <w:tcPr/>
          <w:p w:rsidR="00000000" w:rsidDel="00000000" w:rsidP="00000000" w:rsidRDefault="00000000" w:rsidRPr="00000000" w14:paraId="000000F2">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3">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4">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F5">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6">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7">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F8">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9">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A">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FB">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C">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D">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FE">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F">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0">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01">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2">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3">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04">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5">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6">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07">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8">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9">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0A">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B">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C">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0D">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E">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F">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10">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1">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2">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13">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4">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5">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16">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7">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8">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19">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A">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B">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1C">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D">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1E">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1F">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20">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21">
            <w:pPr>
              <w:rPr>
                <w:rFonts w:ascii="Arial" w:cs="Arial" w:eastAsia="Arial" w:hAnsi="Arial"/>
                <w:b w:val="1"/>
                <w:sz w:val="20"/>
                <w:szCs w:val="20"/>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122">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23">
            <w:pP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24">
            <w:pPr>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125">
      <w:pPr>
        <w:rPr>
          <w:rFonts w:ascii="Arial" w:cs="Arial" w:eastAsia="Arial" w:hAnsi="Arial"/>
          <w:b w:val="1"/>
          <w:sz w:val="20"/>
          <w:szCs w:val="20"/>
        </w:rPr>
        <w:sectPr>
          <w:type w:val="nextPage"/>
          <w:pgSz w:h="16838" w:w="11906" w:orient="portrait"/>
          <w:pgMar w:bottom="1134" w:top="1134" w:left="1417" w:right="1417" w:header="708" w:footer="708"/>
        </w:sectPr>
      </w:pPr>
      <w:r w:rsidDel="00000000" w:rsidR="00000000" w:rsidRPr="00000000">
        <w:rPr>
          <w:rtl w:val="0"/>
        </w:rPr>
      </w:r>
    </w:p>
    <w:p w:rsidR="00000000" w:rsidDel="00000000" w:rsidP="00000000" w:rsidRDefault="00000000" w:rsidRPr="00000000" w14:paraId="0000012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27">
      <w:pPr>
        <w:pBdr>
          <w:bottom w:color="000000" w:space="1" w:sz="4" w:val="single"/>
        </w:pBdr>
        <w:spacing w:after="280" w:before="280" w:lineRule="auto"/>
        <w:rPr>
          <w:rFonts w:ascii="Arial" w:cs="Arial" w:eastAsia="Arial" w:hAnsi="Arial"/>
          <w:b w:val="1"/>
          <w:sz w:val="20"/>
          <w:szCs w:val="20"/>
        </w:rPr>
      </w:pPr>
      <w:r w:rsidDel="00000000" w:rsidR="00000000" w:rsidRPr="00000000">
        <w:rPr>
          <w:rFonts w:ascii="Arial" w:cs="Arial" w:eastAsia="Arial" w:hAnsi="Arial"/>
          <w:b w:val="1"/>
          <w:sz w:val="32"/>
          <w:szCs w:val="32"/>
          <w:rtl w:val="0"/>
        </w:rPr>
        <w:t xml:space="preserve">Feedback </w:t>
      </w:r>
      <w:r w:rsidDel="00000000" w:rsidR="00000000" w:rsidRPr="00000000">
        <w:rPr>
          <w:rtl w:val="0"/>
        </w:rPr>
      </w:r>
    </w:p>
    <w:sdt>
      <w:sdtPr>
        <w:lock w:val="contentLocked"/>
        <w:tag w:val="goog_rdk_10"/>
      </w:sdtPr>
      <w:sdtContent>
        <w:tbl>
          <w:tblPr>
            <w:tblStyle w:val="Table10"/>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spacing w:after="280" w:before="280" w:lineRule="auto"/>
                  <w:rPr>
                    <w:rFonts w:ascii="Arial" w:cs="Arial" w:eastAsia="Arial" w:hAnsi="Arial"/>
                    <w:b w:val="1"/>
                  </w:rPr>
                </w:pPr>
                <w:r w:rsidDel="00000000" w:rsidR="00000000" w:rsidRPr="00000000">
                  <w:rPr>
                    <w:rFonts w:ascii="Arial" w:cs="Arial" w:eastAsia="Arial" w:hAnsi="Arial"/>
                    <w:b w:val="1"/>
                    <w:rtl w:val="0"/>
                  </w:rPr>
                  <w:t xml:space="preserve">Aufgabe: </w:t>
                </w:r>
              </w:p>
              <w:p w:rsidR="00000000" w:rsidDel="00000000" w:rsidP="00000000" w:rsidRDefault="00000000" w:rsidRPr="00000000" w14:paraId="00000129">
                <w:pPr>
                  <w:spacing w:after="280" w:before="280" w:lineRule="auto"/>
                  <w:rPr>
                    <w:rFonts w:ascii="Arial" w:cs="Arial" w:eastAsia="Arial" w:hAnsi="Arial"/>
                  </w:rPr>
                </w:pPr>
                <w:r w:rsidDel="00000000" w:rsidR="00000000" w:rsidRPr="00000000">
                  <w:rPr>
                    <w:rFonts w:ascii="Arial" w:cs="Arial" w:eastAsia="Arial" w:hAnsi="Arial"/>
                    <w:rtl w:val="0"/>
                  </w:rPr>
                  <w:t xml:space="preserve">Blättern Sie noch einmal durch den Reader. </w:t>
                </w:r>
              </w:p>
              <w:p w:rsidR="00000000" w:rsidDel="00000000" w:rsidP="00000000" w:rsidRDefault="00000000" w:rsidRPr="00000000" w14:paraId="0000012A">
                <w:pPr>
                  <w:spacing w:after="280" w:before="280" w:lineRule="auto"/>
                  <w:rPr>
                    <w:rFonts w:ascii="Arial" w:cs="Arial" w:eastAsia="Arial" w:hAnsi="Arial"/>
                    <w:b w:val="1"/>
                  </w:rPr>
                </w:pPr>
                <w:r w:rsidDel="00000000" w:rsidR="00000000" w:rsidRPr="00000000">
                  <w:rPr>
                    <w:rFonts w:ascii="Arial" w:cs="Arial" w:eastAsia="Arial" w:hAnsi="Arial"/>
                    <w:rtl w:val="0"/>
                  </w:rPr>
                  <w:t xml:space="preserve">Notieren Sie mindestens einen Aspekt der Klassenführung, den Sie schon gut beherrschen und mindestens einen Aspekt, den Sie in den nächsten Tagen / Wochen verbessern möchten.</w:t>
                </w:r>
                <w:r w:rsidDel="00000000" w:rsidR="00000000" w:rsidRPr="00000000">
                  <w:rPr>
                    <w:rtl w:val="0"/>
                  </w:rPr>
                </w:r>
              </w:p>
            </w:tc>
          </w:tr>
        </w:tbl>
      </w:sdtContent>
    </w:sdt>
    <w:p w:rsidR="00000000" w:rsidDel="00000000" w:rsidP="00000000" w:rsidRDefault="00000000" w:rsidRPr="00000000" w14:paraId="0000012B">
      <w:pPr>
        <w:spacing w:after="280" w:before="28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2C">
      <w:pPr>
        <w:spacing w:after="280" w:before="28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2D">
      <w:pPr>
        <w:spacing w:before="280" w:lineRule="auto"/>
        <w:rPr>
          <w:rFonts w:ascii="Arial" w:cs="Arial" w:eastAsia="Arial" w:hAnsi="Arial"/>
          <w:b w:val="1"/>
          <w:sz w:val="20"/>
          <w:szCs w:val="20"/>
        </w:rPr>
      </w:pPr>
      <w:r w:rsidDel="00000000" w:rsidR="00000000" w:rsidRPr="00000000">
        <w:rPr>
          <w:rtl w:val="0"/>
        </w:rPr>
      </w:r>
    </w:p>
    <w:sectPr>
      <w:type w:val="nextPage"/>
      <w:pgSz w:h="16838" w:w="11906" w:orient="portrait"/>
      <w:pgMar w:bottom="1134" w:top="1134"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Arial"/>
  <w:font w:name="Arial Unicode MS"/>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bookmarkStart w:colFirst="0" w:colLast="0" w:name="_heading=h.2et92p0" w:id="6"/>
    <w:bookmarkEnd w:id="6"/>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IQSH / Modul 4 / Eine Klasse führen – classroom management / </w:t>
    </w:r>
    <w:r w:rsidDel="00000000" w:rsidR="00000000" w:rsidRPr="00000000">
      <w:rPr>
        <w:rFonts w:ascii="Arial" w:cs="Arial" w:eastAsia="Arial" w:hAnsi="Arial"/>
        <w:i w:val="1"/>
        <w:sz w:val="20"/>
        <w:szCs w:val="20"/>
        <w:rtl w:val="0"/>
      </w:rPr>
      <w:t xml:space="preserve">Beate Simon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right"/>
      <w:pPr>
        <w:ind w:left="720" w:hanging="360"/>
      </w:pPr>
      <w:rPr>
        <w:u w:val="none"/>
      </w:rPr>
    </w:lvl>
    <w:lvl w:ilvl="1">
      <w:start w:val="1"/>
      <w:numFmt w:val="bullet"/>
      <w:lvlText w:val="o"/>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o"/>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o"/>
      <w:lvlJc w:val="right"/>
      <w:pPr>
        <w:ind w:left="5760" w:hanging="360"/>
      </w:pPr>
      <w:rPr>
        <w:u w:val="none"/>
      </w:rPr>
    </w:lvl>
    <w:lvl w:ilvl="8">
      <w:start w:val="1"/>
      <w:numFmt w:val="bullet"/>
      <w:lvlText w:val="▪"/>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2"/>
        <w:szCs w:val="22"/>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omic Sans MS" w:cs="Comic Sans MS" w:eastAsia="Comic Sans MS" w:hAnsi="Comic Sans MS"/>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omic Sans MS" w:cs="Comic Sans MS" w:eastAsia="Comic Sans MS" w:hAnsi="Comic Sans MS"/>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omic Sans MS" w:cs="Comic Sans MS" w:eastAsia="Comic Sans MS" w:hAnsi="Comic Sans MS"/>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omic Sans MS" w:cs="Comic Sans MS" w:eastAsia="Comic Sans MS" w:hAnsi="Comic Sans MS"/>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omic Sans MS" w:cs="Comic Sans MS" w:eastAsia="Comic Sans MS" w:hAnsi="Comic Sans MS"/>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omic Sans MS" w:cs="Comic Sans MS" w:eastAsia="Comic Sans MS" w:hAnsi="Comic Sans MS"/>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omic Sans MS" w:cs="Comic Sans MS" w:eastAsia="Comic Sans MS" w:hAnsi="Comic Sans MS"/>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60621A"/>
    <w:pPr>
      <w:ind w:left="0" w:firstLine="0"/>
    </w:pPr>
    <w:rPr>
      <w:rFonts w:ascii="Comic Sans MS" w:hAnsi="Comic Sans MS" w:eastAsiaTheme="minorEastAsia"/>
      <w:lang w:eastAsia="de-DE"/>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Kopfzeile">
    <w:name w:val="header"/>
    <w:basedOn w:val="Standard"/>
    <w:link w:val="KopfzeileZchn"/>
    <w:uiPriority w:val="99"/>
    <w:unhideWhenUsed w:val="1"/>
    <w:rsid w:val="0060621A"/>
    <w:pPr>
      <w:tabs>
        <w:tab w:val="center" w:pos="4536"/>
        <w:tab w:val="right" w:pos="9072"/>
      </w:tabs>
    </w:pPr>
  </w:style>
  <w:style w:type="character" w:styleId="KopfzeileZchn" w:customStyle="1">
    <w:name w:val="Kopfzeile Zchn"/>
    <w:basedOn w:val="Absatz-Standardschriftart"/>
    <w:link w:val="Kopfzeile"/>
    <w:uiPriority w:val="99"/>
    <w:rsid w:val="0060621A"/>
    <w:rPr>
      <w:rFonts w:ascii="Comic Sans MS" w:hAnsi="Comic Sans MS" w:eastAsiaTheme="minorEastAsia"/>
      <w:lang w:eastAsia="de-DE"/>
    </w:rPr>
  </w:style>
  <w:style w:type="paragraph" w:styleId="Fuzeile">
    <w:name w:val="footer"/>
    <w:basedOn w:val="Standard"/>
    <w:link w:val="FuzeileZchn"/>
    <w:uiPriority w:val="99"/>
    <w:unhideWhenUsed w:val="1"/>
    <w:rsid w:val="0060621A"/>
    <w:pPr>
      <w:tabs>
        <w:tab w:val="center" w:pos="4536"/>
        <w:tab w:val="right" w:pos="9072"/>
      </w:tabs>
    </w:pPr>
  </w:style>
  <w:style w:type="character" w:styleId="FuzeileZchn" w:customStyle="1">
    <w:name w:val="Fußzeile Zchn"/>
    <w:basedOn w:val="Absatz-Standardschriftart"/>
    <w:link w:val="Fuzeile"/>
    <w:uiPriority w:val="99"/>
    <w:rsid w:val="0060621A"/>
    <w:rPr>
      <w:rFonts w:ascii="Comic Sans MS" w:hAnsi="Comic Sans MS" w:eastAsiaTheme="minorEastAsia"/>
      <w:lang w:eastAsia="de-DE"/>
    </w:rPr>
  </w:style>
  <w:style w:type="paragraph" w:styleId="Listenabsatz">
    <w:name w:val="List Paragraph"/>
    <w:basedOn w:val="Standard"/>
    <w:uiPriority w:val="34"/>
    <w:qFormat w:val="1"/>
    <w:rsid w:val="004110E1"/>
    <w:pPr>
      <w:ind w:left="720"/>
      <w:contextualSpacing w:val="1"/>
    </w:pPr>
  </w:style>
  <w:style w:type="table" w:styleId="Tabellenraster">
    <w:name w:val="Table Grid"/>
    <w:basedOn w:val="NormaleTabelle"/>
    <w:uiPriority w:val="59"/>
    <w:rsid w:val="00973B6D"/>
    <w:pPr>
      <w:ind w:left="0" w:firstLine="0"/>
    </w:pPr>
    <w:rPr>
      <w:rFonts w:ascii="Comic Sans MS" w:hAnsi="Comic Sans MS" w:eastAsiaTheme="minorEastAsia"/>
      <w:lang w:eastAsia="de-DE"/>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Absatz-Standardschriftart"/>
    <w:uiPriority w:val="99"/>
    <w:unhideWhenUsed w:val="1"/>
    <w:rsid w:val="0020513B"/>
    <w:rPr>
      <w:color w:val="0000ff" w:themeColor="hyperlink"/>
      <w:u w:val="single"/>
    </w:rPr>
  </w:style>
  <w:style w:type="character" w:styleId="NichtaufgelsteErwhnung">
    <w:name w:val="Unresolved Mention"/>
    <w:basedOn w:val="Absatz-Standardschriftart"/>
    <w:uiPriority w:val="99"/>
    <w:semiHidden w:val="1"/>
    <w:unhideWhenUsed w:val="1"/>
    <w:rsid w:val="0020513B"/>
    <w:rPr>
      <w:color w:val="605e5c"/>
      <w:shd w:color="auto" w:fill="e1dfdd" w:val="clear"/>
    </w:rPr>
  </w:style>
  <w:style w:type="paragraph" w:styleId="Rahmeninhalt" w:customStyle="1">
    <w:name w:val="Rahmeninhalt"/>
    <w:basedOn w:val="Standard"/>
    <w:qFormat w:val="1"/>
    <w:rsid w:val="007462C4"/>
  </w:style>
  <w:style w:type="character" w:styleId="Internetverknpfung" w:customStyle="1">
    <w:name w:val="Internetverknüpfung"/>
    <w:basedOn w:val="Absatz-Standardschriftart"/>
    <w:uiPriority w:val="99"/>
    <w:rsid w:val="00F17110"/>
    <w:rPr>
      <w:color w:val="0000ff" w:themeColor="hyperlink"/>
      <w:u w:val="single"/>
    </w:rPr>
  </w:style>
  <w:style w:type="numbering" w:styleId="Aufzhlungszeichen1" w:customStyle="1">
    <w:name w:val="Aufzählungszeichen1"/>
    <w:rsid w:val="0080678A"/>
    <w:pPr>
      <w:numPr>
        <w:numId w:val="1"/>
      </w:numPr>
    </w:pPr>
  </w:style>
  <w:style w:type="paragraph" w:styleId="KastenStandard" w:customStyle="1">
    <w:name w:val="Kasten Standard"/>
    <w:basedOn w:val="Standard"/>
    <w:rsid w:val="00DB04DB"/>
    <w:pPr>
      <w:pBdr>
        <w:top w:color="000000" w:space="1" w:sz="8" w:val="single"/>
        <w:left w:color="000000" w:space="4" w:sz="8" w:val="single"/>
        <w:bottom w:color="000000" w:space="1" w:sz="8" w:val="single"/>
        <w:right w:color="000000" w:space="4" w:sz="8" w:val="single"/>
      </w:pBdr>
      <w:spacing w:after="240" w:before="240"/>
      <w:ind w:left="284" w:right="284"/>
    </w:pPr>
    <w:rPr>
      <w:rFonts w:ascii="Arial" w:cs="Times New Roman" w:eastAsia="Times New Roman" w:hAnsi="Arial"/>
      <w:sz w:val="24"/>
      <w:szCs w:val="24"/>
      <w:lang w:eastAsia="ar-SA"/>
    </w:rPr>
  </w:style>
  <w:style w:type="paragraph" w:styleId="Sprechblasentext">
    <w:name w:val="Balloon Text"/>
    <w:basedOn w:val="Standard"/>
    <w:link w:val="SprechblasentextZchn"/>
    <w:uiPriority w:val="99"/>
    <w:semiHidden w:val="1"/>
    <w:unhideWhenUsed w:val="1"/>
    <w:rsid w:val="004869C0"/>
    <w:rPr>
      <w:rFonts w:ascii="Helvetica" w:cs="Helvetica" w:hAnsi="Helvetica"/>
      <w:sz w:val="18"/>
      <w:szCs w:val="18"/>
    </w:rPr>
  </w:style>
  <w:style w:type="character" w:styleId="SprechblasentextZchn" w:customStyle="1">
    <w:name w:val="Sprechblasentext Zchn"/>
    <w:basedOn w:val="Absatz-Standardschriftart"/>
    <w:link w:val="Sprechblasentext"/>
    <w:uiPriority w:val="99"/>
    <w:semiHidden w:val="1"/>
    <w:rsid w:val="004869C0"/>
    <w:rPr>
      <w:rFonts w:ascii="Helvetica" w:cs="Helvetica" w:hAnsi="Helvetica" w:eastAsiaTheme="minorEastAsia"/>
      <w:sz w:val="18"/>
      <w:szCs w:val="18"/>
      <w:lang w:eastAsia="de-DE"/>
    </w:rPr>
  </w:style>
  <w:style w:type="table" w:styleId="Listentabelle1hellAkzent3">
    <w:name w:val="List Table 1 Light Accent 3"/>
    <w:basedOn w:val="NormaleTabelle"/>
    <w:uiPriority w:val="46"/>
    <w:rsid w:val="004A73BC"/>
    <w:tblPr>
      <w:tblStyleRowBandSize w:val="1"/>
      <w:tblStyleColBandSize w:val="1"/>
    </w:tblPr>
    <w:tblStylePr w:type="firstRow">
      <w:rPr>
        <w:b w:val="1"/>
        <w:bCs w:val="1"/>
      </w:rPr>
      <w:tblPr/>
      <w:tcPr>
        <w:tcBorders>
          <w:bottom w:color="c2d69b" w:space="0" w:sz="4" w:themeColor="accent3" w:themeTint="000099" w:val="single"/>
        </w:tcBorders>
      </w:tcPr>
    </w:tblStylePr>
    <w:tblStylePr w:type="lastRow">
      <w:rPr>
        <w:b w:val="1"/>
        <w:bCs w:val="1"/>
      </w:rPr>
      <w:tblPr/>
      <w:tcPr>
        <w:tcBorders>
          <w:top w:color="c2d69b"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entabelle1hellAkzent4">
    <w:name w:val="List Table 1 Light Accent 4"/>
    <w:basedOn w:val="NormaleTabelle"/>
    <w:uiPriority w:val="46"/>
    <w:rsid w:val="004A73BC"/>
    <w:tblPr>
      <w:tblStyleRowBandSize w:val="1"/>
      <w:tblStyleColBandSize w:val="1"/>
    </w:tblPr>
    <w:tblStylePr w:type="firstRow">
      <w:rPr>
        <w:b w:val="1"/>
        <w:bCs w:val="1"/>
      </w:rPr>
      <w:tblPr/>
      <w:tcPr>
        <w:tcBorders>
          <w:bottom w:color="b2a1c7" w:space="0" w:sz="4" w:themeColor="accent4" w:themeTint="000099" w:val="single"/>
        </w:tcBorders>
      </w:tcPr>
    </w:tblStylePr>
    <w:tblStylePr w:type="lastRow">
      <w:rPr>
        <w:b w:val="1"/>
        <w:bCs w:val="1"/>
      </w:rPr>
      <w:tblPr/>
      <w:tcPr>
        <w:tcBorders>
          <w:top w:color="b2a1c7"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entabelle1hellAkzent6">
    <w:name w:val="List Table 1 Light Accent 6"/>
    <w:basedOn w:val="NormaleTabelle"/>
    <w:uiPriority w:val="46"/>
    <w:rsid w:val="004A73BC"/>
    <w:tblPr>
      <w:tblStyleRowBandSize w:val="1"/>
      <w:tblStyleColBandSize w:val="1"/>
    </w:tblPr>
    <w:tblStylePr w:type="firstRow">
      <w:rPr>
        <w:b w:val="1"/>
        <w:bCs w:val="1"/>
      </w:rPr>
      <w:tblPr/>
      <w:tcPr>
        <w:tcBorders>
          <w:bottom w:color="fabf8f" w:space="0" w:sz="4" w:themeColor="accent6" w:themeTint="000099" w:val="single"/>
        </w:tcBorders>
      </w:tcPr>
    </w:tblStylePr>
    <w:tblStylePr w:type="lastRow">
      <w:rPr>
        <w:b w:val="1"/>
        <w:bCs w:val="1"/>
      </w:rPr>
      <w:tblPr/>
      <w:tcPr>
        <w:tcBorders>
          <w:top w:color="fabf8f"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entabelle1hellAkzent5">
    <w:name w:val="List Table 1 Light Accent 5"/>
    <w:basedOn w:val="NormaleTabelle"/>
    <w:uiPriority w:val="46"/>
    <w:rsid w:val="004A73BC"/>
    <w:tblPr>
      <w:tblStyleRowBandSize w:val="1"/>
      <w:tblStyleColBandSize w:val="1"/>
    </w:tblPr>
    <w:tblStylePr w:type="firstRow">
      <w:rPr>
        <w:b w:val="1"/>
        <w:bCs w:val="1"/>
      </w:rPr>
      <w:tblPr/>
      <w:tcPr>
        <w:tcBorders>
          <w:bottom w:color="92cddc" w:space="0" w:sz="4" w:themeColor="accent5" w:themeTint="000099" w:val="single"/>
        </w:tcBorders>
      </w:tcPr>
    </w:tblStylePr>
    <w:tblStylePr w:type="lastRow">
      <w:rPr>
        <w:b w:val="1"/>
        <w:bCs w:val="1"/>
      </w:rPr>
      <w:tblPr/>
      <w:tcPr>
        <w:tcBorders>
          <w:top w:color="92cddc"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paragraph" w:styleId="StandardWeb">
    <w:name w:val="Normal (Web)"/>
    <w:basedOn w:val="Standard"/>
    <w:semiHidden w:val="1"/>
    <w:unhideWhenUsed w:val="1"/>
    <w:rsid w:val="00883F8E"/>
    <w:pPr>
      <w:spacing w:after="100" w:afterAutospacing="1" w:before="100" w:beforeAutospacing="1"/>
    </w:pPr>
    <w:rPr>
      <w:rFonts w:ascii="Times New Roman" w:cs="Times New Roman" w:eastAsia="Times New Roman" w:hAnsi="Times New Roman"/>
      <w:sz w:val="24"/>
      <w:szCs w:val="24"/>
    </w:rPr>
  </w:style>
  <w:style w:type="paragraph" w:styleId="Funotentext">
    <w:name w:val="footnote text"/>
    <w:basedOn w:val="Standard"/>
    <w:link w:val="FunotentextZchn"/>
    <w:uiPriority w:val="99"/>
    <w:semiHidden w:val="1"/>
    <w:unhideWhenUsed w:val="1"/>
    <w:rsid w:val="00217A19"/>
    <w:rPr>
      <w:sz w:val="24"/>
      <w:szCs w:val="24"/>
    </w:rPr>
  </w:style>
  <w:style w:type="character" w:styleId="FunotentextZchn" w:customStyle="1">
    <w:name w:val="Fußnotentext Zchn"/>
    <w:basedOn w:val="Absatz-Standardschriftart"/>
    <w:link w:val="Funotentext"/>
    <w:uiPriority w:val="99"/>
    <w:semiHidden w:val="1"/>
    <w:rsid w:val="00217A19"/>
    <w:rPr>
      <w:rFonts w:ascii="Comic Sans MS" w:hAnsi="Comic Sans MS" w:eastAsiaTheme="minorEastAsia"/>
      <w:sz w:val="24"/>
      <w:szCs w:val="24"/>
      <w:lang w:eastAsia="de-DE"/>
    </w:rPr>
  </w:style>
  <w:style w:type="character" w:styleId="Funotenzeichen">
    <w:name w:val="footnote reference"/>
    <w:basedOn w:val="Absatz-Standardschriftart"/>
    <w:uiPriority w:val="99"/>
    <w:semiHidden w:val="1"/>
    <w:unhideWhenUsed w:val="1"/>
    <w:rsid w:val="00217A19"/>
    <w:rPr>
      <w:vertAlign w:val="superscript"/>
    </w:rPr>
  </w:style>
  <w:style w:type="character" w:styleId="Platzhaltertext">
    <w:name w:val="Placeholder Text"/>
    <w:basedOn w:val="Absatz-Standardschriftart"/>
    <w:uiPriority w:val="99"/>
    <w:semiHidden w:val="1"/>
    <w:rsid w:val="0067708F"/>
    <w:rPr>
      <w:color w:val="808080"/>
    </w:rPr>
  </w:style>
  <w:style w:type="character" w:styleId="ahighlighter" w:customStyle="1">
    <w:name w:val="a_highlighter"/>
    <w:basedOn w:val="Absatz-Standardschriftart"/>
    <w:rsid w:val="00A37C1F"/>
  </w:style>
  <w:style w:type="paragraph" w:styleId="LO-normal" w:customStyle="1">
    <w:name w:val="LO-normal"/>
    <w:qFormat w:val="1"/>
    <w:rsid w:val="004D129C"/>
    <w:pPr>
      <w:ind w:left="0" w:firstLine="0"/>
    </w:pPr>
    <w:rPr>
      <w:rFonts w:ascii="Comic Sans MS" w:cs="Comic Sans MS" w:eastAsia="Comic Sans MS" w:hAnsi="Comic Sans MS"/>
      <w:lang w:eastAsia="de-D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ind w:left="0" w:firstLine="0"/>
    </w:pPr>
    <w:rPr>
      <w:rFonts w:ascii="Comic Sans MS" w:cs="Comic Sans MS" w:eastAsia="Comic Sans MS" w:hAnsi="Comic Sans MS"/>
    </w:rPr>
    <w:tblPr>
      <w:tblStyleRowBandSize w:val="1"/>
      <w:tblStyleColBandSize w:val="1"/>
      <w:tblCellMar>
        <w:top w:w="0.0" w:type="dxa"/>
        <w:left w:w="108.0" w:type="dxa"/>
        <w:bottom w:w="0.0" w:type="dxa"/>
        <w:right w:w="108.0" w:type="dxa"/>
      </w:tblCellMar>
    </w:tblPr>
  </w:style>
  <w:style w:type="table" w:styleId="Table2">
    <w:basedOn w:val="TableNormal"/>
    <w:pPr>
      <w:ind w:left="0" w:firstLine="0"/>
    </w:pPr>
    <w:rPr>
      <w:rFonts w:ascii="Comic Sans MS" w:cs="Comic Sans MS" w:eastAsia="Comic Sans MS" w:hAnsi="Comic Sans MS"/>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ind w:left="0" w:firstLine="0"/>
    </w:pPr>
    <w:rPr>
      <w:rFonts w:ascii="Comic Sans MS" w:cs="Comic Sans MS" w:eastAsia="Comic Sans MS" w:hAnsi="Comic Sans MS"/>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pPr>
      <w:ind w:left="0" w:firstLine="0"/>
    </w:pPr>
    <w:rPr>
      <w:rFonts w:ascii="Comic Sans MS" w:cs="Comic Sans MS" w:eastAsia="Comic Sans MS" w:hAnsi="Comic Sans MS"/>
    </w:r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3.jpg"/><Relationship Id="rId13" Type="http://schemas.openxmlformats.org/officeDocument/2006/relationships/image" Target="media/image5.pn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chart" Target="charts/chart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Tabelle1!$B$1</c:f>
              <c:strCache>
                <c:ptCount val="1"/>
                <c:pt idx="0">
                  <c:v>Lehrkräfte</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50000"/>
                        <a:lumOff val="50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Tabelle1!$A$2:$A$5</c:f>
              <c:strCache>
                <c:ptCount val="4"/>
                <c:pt idx="0">
                  <c:v>Material, Eigentum</c:v>
                </c:pt>
                <c:pt idx="1">
                  <c:v>Soziale Interaktion</c:v>
                </c:pt>
                <c:pt idx="2">
                  <c:v>Ordnung, Ruhe</c:v>
                </c:pt>
                <c:pt idx="3">
                  <c:v>Zuverlässigkeit</c:v>
                </c:pt>
              </c:strCache>
            </c:strRef>
          </c:cat>
          <c:val>
            <c:numRef>
              <c:f>Tabelle1!$B$2:$B$5</c:f>
              <c:numCache>
                <c:formatCode>General</c:formatCode>
                <c:ptCount val="4"/>
                <c:pt idx="0">
                  <c:v>2.6</c:v>
                </c:pt>
                <c:pt idx="1">
                  <c:v>48.4</c:v>
                </c:pt>
                <c:pt idx="2">
                  <c:v>46</c:v>
                </c:pt>
                <c:pt idx="3">
                  <c:v>2.9</c:v>
                </c:pt>
              </c:numCache>
            </c:numRef>
          </c:val>
          <c:extLst>
            <c:ext xmlns:c16="http://schemas.microsoft.com/office/drawing/2014/chart" uri="{C3380CC4-5D6E-409C-BE32-E72D297353CC}">
              <c16:uniqueId val="{00000000-F8A9-4524-BB4C-11F8720FECFC}"/>
            </c:ext>
          </c:extLst>
        </c:ser>
        <c:ser>
          <c:idx val="1"/>
          <c:order val="1"/>
          <c:tx>
            <c:strRef>
              <c:f>Tabelle1!$C$1</c:f>
              <c:strCache>
                <c:ptCount val="1"/>
                <c:pt idx="0">
                  <c:v>Schüler/innen</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50000"/>
                        <a:lumOff val="50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Tabelle1!$A$2:$A$5</c:f>
              <c:strCache>
                <c:ptCount val="4"/>
                <c:pt idx="0">
                  <c:v>Material, Eigentum</c:v>
                </c:pt>
                <c:pt idx="1">
                  <c:v>Soziale Interaktion</c:v>
                </c:pt>
                <c:pt idx="2">
                  <c:v>Ordnung, Ruhe</c:v>
                </c:pt>
                <c:pt idx="3">
                  <c:v>Zuverlässigkeit</c:v>
                </c:pt>
              </c:strCache>
            </c:strRef>
          </c:cat>
          <c:val>
            <c:numRef>
              <c:f>Tabelle1!$C$2:$C$5</c:f>
              <c:numCache>
                <c:formatCode>General</c:formatCode>
                <c:ptCount val="4"/>
                <c:pt idx="0">
                  <c:v>1.5</c:v>
                </c:pt>
                <c:pt idx="1">
                  <c:v>31.5</c:v>
                </c:pt>
                <c:pt idx="2">
                  <c:v>61.6</c:v>
                </c:pt>
                <c:pt idx="3">
                  <c:v>5.3</c:v>
                </c:pt>
              </c:numCache>
            </c:numRef>
          </c:val>
          <c:extLst>
            <c:ext xmlns:c16="http://schemas.microsoft.com/office/drawing/2014/chart" uri="{C3380CC4-5D6E-409C-BE32-E72D297353CC}">
              <c16:uniqueId val="{00000001-F8A9-4524-BB4C-11F8720FECFC}"/>
            </c:ext>
          </c:extLst>
        </c:ser>
        <c:dLbls>
          <c:showLegendKey val="0"/>
          <c:showVal val="1"/>
          <c:showCatName val="0"/>
          <c:showSerName val="0"/>
          <c:showPercent val="0"/>
          <c:showBubbleSize val="0"/>
        </c:dLbls>
        <c:gapWidth val="150"/>
        <c:shape val="box"/>
        <c:axId val="103021680"/>
        <c:axId val="103021352"/>
        <c:axId val="0"/>
      </c:bar3DChart>
      <c:catAx>
        <c:axId val="10302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50000"/>
                    <a:lumOff val="50000"/>
                  </a:schemeClr>
                </a:solidFill>
                <a:latin typeface="+mn-lt"/>
                <a:ea typeface="+mn-ea"/>
                <a:cs typeface="+mn-cs"/>
              </a:defRPr>
            </a:pPr>
            <a:endParaRPr lang="de-DE"/>
          </a:p>
        </c:txPr>
        <c:crossAx val="103021352"/>
        <c:crosses val="autoZero"/>
        <c:auto val="1"/>
        <c:lblAlgn val="ctr"/>
        <c:lblOffset val="100"/>
        <c:noMultiLvlLbl val="0"/>
      </c:catAx>
      <c:valAx>
        <c:axId val="1030213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50000"/>
                    <a:lumOff val="50000"/>
                  </a:schemeClr>
                </a:solidFill>
                <a:latin typeface="+mn-lt"/>
                <a:ea typeface="+mn-ea"/>
                <a:cs typeface="+mn-cs"/>
              </a:defRPr>
            </a:pPr>
            <a:endParaRPr lang="de-DE"/>
          </a:p>
        </c:txPr>
        <c:crossAx val="10302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50000"/>
                  <a:lumOff val="50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1197" kern="1200"/>
  </cs:axisTitle>
  <cs:categoryAxis>
    <cs:lnRef idx="0"/>
    <cs:fillRef idx="0"/>
    <cs:effectRef idx="0"/>
    <cs:fontRef idx="minor">
      <a:schemeClr val="tx1">
        <a:lumMod val="50000"/>
        <a:lumOff val="50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50000"/>
        <a:lumOff val="50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1197"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rEF42RkRRY1FdDpzyBuyOclOKg==">CgMxLjAaJAoBMBIfCh0IB0IZCgVBcmlhbBIQQXJpYWwgVW5pY29kZSBNUxofCgExEhoKGAgJUhQKEnRhYmxlLnNseHVmeGNuZnVqaxofCgEyEhoKGAgJUhQKEnRhYmxlLmN1aDJjOW0wOXM5aBokCgEzEh8KHQgHQhkKBUFyaWFsEhBBcmlhbCBVbmljb2RlIE1TGh8KATQSGgoYCAlSFAoSdGFibGUubG10MWg3NDg3MTlyGiQKATUSHwodCAdCGQoFQXJpYWwSEEFyaWFsIFVuaWNvZGUgTVMaHwoBNhIaChgICVIUChJ0YWJsZS42bWVieWRicjlobngaHwoBNxIaChgICVIUChJ0YWJsZS43aGFwOGZndWVsMDgaHwoBOBIaChgICVIUChJ0YWJsZS4xank1NTk2ZnJ2dnYaHgoBORIZChcICVITChF0YWJsZS5wZnlkMTdlbnpkaBogCgIxMBIaChgICVIUChJ0YWJsZS55MDRwbXN2MDVkamUyCGguZ2pkZ3hzMgloLjMwajB6bGwyCWguMzBqMHpsbDINaC4ybWF4bHJ6ejl3MjIJaC4xZm9iOXRlMg5oLnZiNHN3cDNxeHdrZzIJaC4zem55c2g3MgloLjJldDkycDA4AHIhMWwzRUNNNXRfRUxrNXhPNUx4Q1ktRmZBOWtFamJoZ3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2024-11-14T09:22:00Z</dcterms:created>
  <dc:creator>Sanne</dc:creator>
</cp:coreProperties>
</file>